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0B00" w14:textId="62F7A406" w:rsidR="00A61AC7" w:rsidRPr="00B70EF0" w:rsidRDefault="007A293C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r w:rsidRPr="00B70EF0">
        <w:rPr>
          <w:rFonts w:ascii="Arial" w:eastAsia="Tahoma" w:hAnsi="Arial" w:cs="Arial"/>
          <w:b/>
          <w:bCs/>
          <w:sz w:val="22"/>
        </w:rPr>
        <w:t>3GPP TSG-RAN WG2 Meeting #12</w:t>
      </w:r>
      <w:r w:rsidR="00B70EF0">
        <w:rPr>
          <w:rFonts w:ascii="Arial" w:eastAsia="Tahoma" w:hAnsi="Arial" w:cs="Arial"/>
          <w:b/>
          <w:bCs/>
          <w:sz w:val="22"/>
        </w:rPr>
        <w:t>5</w:t>
      </w:r>
      <w:r w:rsidRPr="00B70EF0">
        <w:rPr>
          <w:rFonts w:ascii="Arial" w:eastAsia="Tahoma" w:hAnsi="Arial" w:cs="Arial"/>
          <w:b/>
          <w:bCs/>
          <w:sz w:val="22"/>
        </w:rPr>
        <w:tab/>
      </w:r>
      <w:r w:rsidRPr="00B70EF0">
        <w:rPr>
          <w:rFonts w:ascii="Arial" w:eastAsia="Tahoma" w:hAnsi="Arial" w:cs="Arial"/>
          <w:b/>
          <w:bCs/>
          <w:i/>
          <w:sz w:val="22"/>
        </w:rPr>
        <w:tab/>
      </w:r>
      <w:r w:rsidRPr="00B70EF0">
        <w:rPr>
          <w:rFonts w:ascii="Arial" w:eastAsia="Tahoma" w:hAnsi="Arial" w:cs="Arial"/>
          <w:b/>
          <w:bCs/>
          <w:sz w:val="22"/>
        </w:rPr>
        <w:t>R2-2</w:t>
      </w:r>
      <w:r w:rsidR="00B70EF0">
        <w:rPr>
          <w:rFonts w:ascii="Arial" w:eastAsia="Tahoma" w:hAnsi="Arial" w:cs="Arial"/>
          <w:b/>
          <w:bCs/>
          <w:sz w:val="22"/>
        </w:rPr>
        <w:t>4</w:t>
      </w:r>
      <w:r w:rsidR="00764D75">
        <w:rPr>
          <w:rFonts w:ascii="Arial" w:eastAsia="Tahoma" w:hAnsi="Arial" w:cs="Arial"/>
          <w:b/>
          <w:bCs/>
          <w:sz w:val="22"/>
        </w:rPr>
        <w:t>00441</w:t>
      </w:r>
    </w:p>
    <w:p w14:paraId="5C9F024E" w14:textId="77777777" w:rsidR="00B70EF0" w:rsidRPr="00170E4A" w:rsidRDefault="00B70EF0" w:rsidP="00B70EF0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r>
        <w:rPr>
          <w:rFonts w:ascii="Arial" w:eastAsia="Tahoma" w:hAnsi="Arial" w:cs="Arial"/>
          <w:b/>
          <w:bCs/>
          <w:sz w:val="22"/>
          <w:szCs w:val="22"/>
        </w:rPr>
        <w:t>Athens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Greece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26</w:t>
      </w:r>
      <w:r w:rsidRPr="00170E4A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Feb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 xml:space="preserve">.- </w:t>
      </w:r>
      <w:r>
        <w:rPr>
          <w:rFonts w:ascii="Arial" w:eastAsia="Tahoma" w:hAnsi="Arial" w:cs="Arial"/>
          <w:b/>
          <w:bCs/>
          <w:sz w:val="22"/>
          <w:szCs w:val="22"/>
        </w:rPr>
        <w:t>1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</w:rPr>
        <w:t>st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Mar</w:t>
      </w:r>
      <w:r w:rsidRPr="00170E4A">
        <w:rPr>
          <w:rFonts w:ascii="Arial" w:eastAsia="Tahoma" w:hAnsi="Arial" w:cs="Arial"/>
          <w:b/>
          <w:bCs/>
          <w:sz w:val="22"/>
          <w:szCs w:val="22"/>
        </w:rPr>
        <w:t>. 202</w:t>
      </w:r>
      <w:r>
        <w:rPr>
          <w:rFonts w:ascii="Arial" w:eastAsia="Tahoma" w:hAnsi="Arial" w:cs="Arial"/>
          <w:b/>
          <w:bCs/>
          <w:sz w:val="22"/>
          <w:szCs w:val="22"/>
        </w:rPr>
        <w:t>4</w:t>
      </w:r>
    </w:p>
    <w:p w14:paraId="756EF1ED" w14:textId="77777777" w:rsidR="00A61AC7" w:rsidRPr="00B70EF0" w:rsidRDefault="007A293C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Source:</w:t>
      </w:r>
      <w:r w:rsidRPr="00B70EF0">
        <w:rPr>
          <w:rFonts w:ascii="Arial" w:eastAsia="宋体" w:hAnsi="Arial" w:cs="Arial"/>
          <w:b/>
          <w:sz w:val="22"/>
          <w:szCs w:val="24"/>
        </w:rPr>
        <w:tab/>
      </w:r>
      <w:r w:rsidRPr="00B70EF0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3C4408FC" w14:textId="515C5EBC" w:rsidR="00A61AC7" w:rsidRPr="00B70EF0" w:rsidRDefault="007A293C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B70EF0">
        <w:rPr>
          <w:rFonts w:ascii="Arial" w:eastAsia="宋体" w:hAnsi="Arial" w:cs="Arial"/>
          <w:b/>
          <w:sz w:val="22"/>
          <w:szCs w:val="24"/>
        </w:rPr>
        <w:t>Title:</w:t>
      </w:r>
      <w:r w:rsidRPr="00B70EF0">
        <w:rPr>
          <w:rFonts w:ascii="Arial" w:eastAsia="宋体" w:hAnsi="Arial" w:cs="Arial"/>
          <w:b/>
          <w:sz w:val="22"/>
          <w:szCs w:val="24"/>
        </w:rPr>
        <w:tab/>
      </w:r>
      <w:bookmarkStart w:id="1" w:name="_Hlk117151602"/>
      <w:r w:rsidR="00764D75" w:rsidRPr="00764D75">
        <w:rPr>
          <w:rFonts w:ascii="Arial" w:eastAsia="宋体" w:hAnsi="Arial" w:cs="Arial"/>
          <w:b/>
          <w:sz w:val="22"/>
          <w:szCs w:val="24"/>
        </w:rPr>
        <w:t>Coexistence of LTM and other features</w:t>
      </w:r>
      <w:r w:rsidRPr="00B70EF0">
        <w:rPr>
          <w:rFonts w:ascii="Arial" w:eastAsia="宋体" w:hAnsi="Arial" w:cs="Arial"/>
          <w:b/>
          <w:sz w:val="22"/>
          <w:szCs w:val="24"/>
        </w:rPr>
        <w:t xml:space="preserve"> </w:t>
      </w:r>
      <w:bookmarkEnd w:id="1"/>
    </w:p>
    <w:p w14:paraId="19197701" w14:textId="08C8A4E4" w:rsidR="00A61AC7" w:rsidRPr="00B70EF0" w:rsidRDefault="007A293C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Agenda Item:</w:t>
      </w:r>
      <w:r w:rsidRPr="00B70EF0">
        <w:rPr>
          <w:rFonts w:ascii="Arial" w:eastAsia="宋体" w:hAnsi="Arial" w:cs="Arial"/>
          <w:b/>
          <w:sz w:val="22"/>
          <w:szCs w:val="24"/>
        </w:rPr>
        <w:tab/>
        <w:t>7.4.</w:t>
      </w:r>
      <w:r w:rsidR="00E45E34">
        <w:rPr>
          <w:rFonts w:ascii="Arial" w:eastAsia="宋体" w:hAnsi="Arial" w:cs="Arial"/>
          <w:b/>
          <w:sz w:val="22"/>
          <w:szCs w:val="24"/>
        </w:rPr>
        <w:t>1</w:t>
      </w:r>
      <w:r w:rsidRPr="00B70EF0">
        <w:rPr>
          <w:rFonts w:ascii="Arial" w:eastAsia="宋体" w:hAnsi="Arial" w:cs="Arial"/>
          <w:b/>
          <w:sz w:val="22"/>
          <w:szCs w:val="24"/>
        </w:rPr>
        <w:t>.</w:t>
      </w:r>
      <w:r w:rsidR="00E45E34">
        <w:rPr>
          <w:rFonts w:ascii="Arial" w:eastAsia="宋体" w:hAnsi="Arial" w:cs="Arial"/>
          <w:b/>
          <w:sz w:val="22"/>
          <w:szCs w:val="24"/>
        </w:rPr>
        <w:t>2</w:t>
      </w:r>
    </w:p>
    <w:p w14:paraId="00F71179" w14:textId="77777777" w:rsidR="00A61AC7" w:rsidRPr="00B70EF0" w:rsidRDefault="007A293C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Document for:</w:t>
      </w:r>
      <w:r w:rsidRPr="00B70EF0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2165F399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007B5B66" w14:textId="12F9DD8C" w:rsidR="00764D75" w:rsidRPr="00764D75" w:rsidRDefault="00764D75" w:rsidP="00764D75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bookmarkStart w:id="2" w:name="_Hlk118141910"/>
      <w:r w:rsidRPr="00764D75">
        <w:rPr>
          <w:rFonts w:ascii="Times New Roman" w:eastAsia="Times New Roman" w:hAnsi="Times New Roman"/>
          <w:szCs w:val="24"/>
        </w:rPr>
        <w:t xml:space="preserve">In the last meeting, it was agreed to address the coexistence issues of LTM with other features during the </w:t>
      </w:r>
      <w:r w:rsidR="00812CF1">
        <w:rPr>
          <w:rFonts w:ascii="Times New Roman" w:eastAsia="Times New Roman" w:hAnsi="Times New Roman"/>
          <w:szCs w:val="24"/>
        </w:rPr>
        <w:t>maintenance</w:t>
      </w:r>
      <w:r w:rsidR="00812CF1" w:rsidRPr="00764D75">
        <w:rPr>
          <w:rFonts w:ascii="Times New Roman" w:eastAsia="Times New Roman" w:hAnsi="Times New Roman"/>
          <w:szCs w:val="24"/>
        </w:rPr>
        <w:t xml:space="preserve"> </w:t>
      </w:r>
      <w:r w:rsidRPr="00764D75">
        <w:rPr>
          <w:rFonts w:ascii="Times New Roman" w:eastAsia="Times New Roman" w:hAnsi="Times New Roman"/>
          <w:szCs w:val="24"/>
        </w:rPr>
        <w:t xml:space="preserve">phase. These features can be divided into two categories: mobility-related (e.g., CHO, CPAC and DAPS) features and mobility-independent (e.g., NR-U, multi-TRP, MBS, NTN </w:t>
      </w:r>
      <w:proofErr w:type="spellStart"/>
      <w:r w:rsidRPr="00764D75">
        <w:rPr>
          <w:rFonts w:ascii="Times New Roman" w:eastAsia="Times New Roman" w:hAnsi="Times New Roman"/>
          <w:szCs w:val="24"/>
        </w:rPr>
        <w:t>etc</w:t>
      </w:r>
      <w:proofErr w:type="spellEnd"/>
      <w:r w:rsidRPr="00764D75">
        <w:rPr>
          <w:rFonts w:ascii="Times New Roman" w:eastAsia="Times New Roman" w:hAnsi="Times New Roman"/>
          <w:szCs w:val="24"/>
        </w:rPr>
        <w:t>) features. In this paper, we will discuss separately whether these features can coexist with LTM.</w:t>
      </w:r>
    </w:p>
    <w:bookmarkEnd w:id="2"/>
    <w:p w14:paraId="10138E2E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117921C0" w14:textId="247293AD" w:rsidR="00A61AC7" w:rsidRDefault="007A293C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3" w:name="_Hlk149925043"/>
      <w:bookmarkStart w:id="4" w:name="_Hlk117151813"/>
      <w:r>
        <w:rPr>
          <w:rFonts w:ascii="Arial" w:eastAsia="宋体" w:hAnsi="Arial" w:cs="Arial"/>
          <w:iCs/>
          <w:sz w:val="30"/>
          <w:szCs w:val="30"/>
        </w:rPr>
        <w:t xml:space="preserve">Coexistence </w:t>
      </w:r>
      <w:r w:rsidR="00B37A8B">
        <w:rPr>
          <w:rFonts w:ascii="Arial" w:eastAsia="宋体" w:hAnsi="Arial" w:cs="Arial"/>
          <w:iCs/>
          <w:sz w:val="30"/>
          <w:szCs w:val="30"/>
        </w:rPr>
        <w:t xml:space="preserve">of LTM with </w:t>
      </w:r>
      <w:r w:rsidR="00764D75">
        <w:rPr>
          <w:rFonts w:ascii="Arial" w:eastAsia="宋体" w:hAnsi="Arial" w:cs="Arial"/>
          <w:iCs/>
          <w:sz w:val="30"/>
          <w:szCs w:val="30"/>
        </w:rPr>
        <w:t xml:space="preserve">mobility-related </w:t>
      </w:r>
      <w:r w:rsidR="00B37A8B">
        <w:rPr>
          <w:rFonts w:ascii="Arial" w:eastAsia="宋体" w:hAnsi="Arial" w:cs="Arial"/>
          <w:iCs/>
          <w:sz w:val="30"/>
          <w:szCs w:val="30"/>
        </w:rPr>
        <w:t>features</w:t>
      </w:r>
    </w:p>
    <w:bookmarkEnd w:id="3"/>
    <w:p w14:paraId="6F106CA2" w14:textId="181C409F" w:rsidR="00A61AC7" w:rsidRDefault="007A293C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Coexistence of LTM with CHO/CPC</w:t>
      </w:r>
    </w:p>
    <w:p w14:paraId="6424714B" w14:textId="1ABD0E90" w:rsidR="00A61AC7" w:rsidRDefault="007A293C" w:rsidP="00352410">
      <w:p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</w:t>
      </w:r>
      <w:r w:rsidR="00E62FE8">
        <w:rPr>
          <w:rFonts w:eastAsiaTheme="minorEastAsia"/>
        </w:rPr>
        <w:t>RAN2#123bis</w:t>
      </w:r>
      <w:r>
        <w:rPr>
          <w:rFonts w:eastAsiaTheme="minorEastAsia"/>
        </w:rPr>
        <w:t xml:space="preserve"> meeting, we made some agreements about the coexistence of LTM and network-triggered L3 handover.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61AC7" w14:paraId="2F4F2D15" w14:textId="77777777">
        <w:tc>
          <w:tcPr>
            <w:tcW w:w="9286" w:type="dxa"/>
            <w:shd w:val="clear" w:color="auto" w:fill="auto"/>
          </w:tcPr>
          <w:p w14:paraId="651B408E" w14:textId="77777777" w:rsidR="00A61AC7" w:rsidRDefault="007A293C" w:rsidP="00352410">
            <w:pPr>
              <w:pStyle w:val="Agreement"/>
              <w:numPr>
                <w:ilvl w:val="0"/>
                <w:numId w:val="4"/>
              </w:numPr>
              <w:tabs>
                <w:tab w:val="clear" w:pos="1619"/>
              </w:tabs>
              <w:ind w:left="6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It is assumed that L3 handover may happen while LTM is configured / evaluated / used. </w:t>
            </w:r>
          </w:p>
          <w:p w14:paraId="61888085" w14:textId="77777777" w:rsidR="00A61AC7" w:rsidRDefault="007A293C" w:rsidP="00352410">
            <w:pPr>
              <w:pStyle w:val="Agreement"/>
              <w:numPr>
                <w:ilvl w:val="0"/>
                <w:numId w:val="4"/>
              </w:numPr>
              <w:tabs>
                <w:tab w:val="clear" w:pos="1619"/>
              </w:tabs>
              <w:ind w:left="6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P4: RAN2 confirms that during network triggered L3 HO / PSCell change, the UE does not autonomously release the LTM configuration.</w:t>
            </w:r>
          </w:p>
          <w:p w14:paraId="4CB74E99" w14:textId="77777777" w:rsidR="00A61AC7" w:rsidRDefault="007A293C" w:rsidP="00352410">
            <w:pPr>
              <w:pStyle w:val="Agreement"/>
              <w:numPr>
                <w:ilvl w:val="0"/>
                <w:numId w:val="4"/>
              </w:numPr>
              <w:tabs>
                <w:tab w:val="clear" w:pos="1619"/>
              </w:tabs>
              <w:ind w:left="6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P5: RAN2 confirms that the RRCReconfiguration message to execute an L3 HO or PSCell change procedure may reconfigure (setup, release) the LTM configuration. </w:t>
            </w:r>
          </w:p>
        </w:tc>
      </w:tr>
    </w:tbl>
    <w:p w14:paraId="0B814EE1" w14:textId="77777777" w:rsidR="00A61AC7" w:rsidRDefault="007A293C">
      <w:pPr>
        <w:spacing w:before="120"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 w:hint="eastAsia"/>
          <w:szCs w:val="24"/>
        </w:rPr>
        <w:t>H</w:t>
      </w:r>
      <w:r>
        <w:rPr>
          <w:rFonts w:ascii="Times New Roman" w:eastAsiaTheme="minorEastAsia" w:hAnsi="Times New Roman"/>
          <w:szCs w:val="24"/>
        </w:rPr>
        <w:t>owever, it’s not clear whether LTM can coexist with CHO or CPC. And if coexistence of LTM and CHO/CPC is allowed, how to handle the LTM configurations during CHO/CPC and vice versa, also needs to be discussed.</w:t>
      </w:r>
    </w:p>
    <w:p w14:paraId="7ABBD5D1" w14:textId="77777777" w:rsidR="00A61AC7" w:rsidRDefault="007A293C">
      <w:p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our view, coexistence of LTM and CHO/CPC needs to be allowed because LTM only supports intra-CU handover. It’s reasonable and beneficial for the network to provide CHO/CPC configurations for inter-CU scenarios.</w:t>
      </w:r>
    </w:p>
    <w:p w14:paraId="1306A917" w14:textId="7A594131" w:rsidR="00A61AC7" w:rsidRDefault="007A293C">
      <w:pPr>
        <w:spacing w:after="12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764D75">
        <w:rPr>
          <w:rFonts w:ascii="Times New Roman" w:eastAsia="宋体" w:hAnsi="Times New Roman"/>
          <w:b/>
          <w:bCs/>
        </w:rPr>
        <w:t>1</w:t>
      </w:r>
      <w:r>
        <w:rPr>
          <w:rFonts w:ascii="Times New Roman" w:hAnsi="Times New Roman"/>
          <w:b/>
          <w:bCs/>
          <w:lang w:val="en-GB"/>
        </w:rPr>
        <w:t>: A UE can be configured with both LTM and CHO/CPC</w:t>
      </w:r>
      <w:r w:rsidR="00C36764">
        <w:rPr>
          <w:rFonts w:ascii="Times New Roman" w:hAnsi="Times New Roman"/>
          <w:b/>
          <w:bCs/>
          <w:lang w:val="en-GB"/>
        </w:rPr>
        <w:t xml:space="preserve"> and the candidate cells for LTM and CHO/CPC should be different</w:t>
      </w:r>
      <w:r>
        <w:rPr>
          <w:rFonts w:ascii="Times New Roman" w:hAnsi="Times New Roman"/>
          <w:b/>
          <w:bCs/>
          <w:lang w:val="en-GB"/>
        </w:rPr>
        <w:t>.</w:t>
      </w:r>
    </w:p>
    <w:p w14:paraId="01919C12" w14:textId="77777777" w:rsidR="00A61AC7" w:rsidRDefault="007A293C">
      <w:pPr>
        <w:jc w:val="both"/>
        <w:rPr>
          <w:rFonts w:eastAsiaTheme="minorEastAsia"/>
        </w:rPr>
      </w:pPr>
      <w:r>
        <w:rPr>
          <w:rFonts w:eastAsiaTheme="minorEastAsia"/>
        </w:rPr>
        <w:t>Similar to what we agreed for network triggered L3 HO/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change, the UE will not autonomously release the LTM configuration during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execution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of</w:t>
      </w:r>
      <w:r>
        <w:rPr>
          <w:rFonts w:eastAsiaTheme="minorEastAsia"/>
        </w:rPr>
        <w:t xml:space="preserve"> CHO/CPAC because the RRCReconfiguration message for CHO/CPC is able to setup or release the LTM configuration.</w:t>
      </w:r>
    </w:p>
    <w:p w14:paraId="4A1D014E" w14:textId="4D26E14C" w:rsidR="00A61AC7" w:rsidRDefault="007A293C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764D75">
        <w:rPr>
          <w:rFonts w:ascii="Times New Roman" w:eastAsia="宋体" w:hAnsi="Times New Roman"/>
          <w:b/>
          <w:bCs/>
        </w:rPr>
        <w:t>2</w:t>
      </w:r>
      <w:r>
        <w:rPr>
          <w:rFonts w:ascii="Times New Roman" w:hAnsi="Times New Roman"/>
          <w:b/>
          <w:bCs/>
          <w:lang w:val="en-GB"/>
        </w:rPr>
        <w:t>: UE does not autonomously release the LTM configuration during the execution of CHO/CPC.</w:t>
      </w:r>
    </w:p>
    <w:p w14:paraId="55C7F1F7" w14:textId="77777777" w:rsidR="00A61AC7" w:rsidRDefault="007A293C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lastRenderedPageBreak/>
        <w:t>For CHO, R16 intra-SN CPC, and R17 inter-SN CPAC</w:t>
      </w:r>
      <w:r>
        <w:rPr>
          <w:rFonts w:ascii="Times New Roman" w:eastAsiaTheme="minorEastAsia" w:hAnsi="Times New Roman" w:hint="eastAsia"/>
          <w:bCs/>
          <w:lang w:val="en-GB"/>
        </w:rPr>
        <w:t>,</w:t>
      </w:r>
      <w:r>
        <w:rPr>
          <w:rFonts w:ascii="Times New Roman" w:eastAsiaTheme="minorEastAsia" w:hAnsi="Times New Roman"/>
          <w:bCs/>
          <w:lang w:val="en-GB"/>
        </w:rPr>
        <w:t xml:space="preserve"> UE will autonomously release the conditional reconfiguration at handover or PSCell change because subsequent CHO/CPC is not supported. </w:t>
      </w:r>
      <w:proofErr w:type="gramStart"/>
      <w:r>
        <w:rPr>
          <w:rFonts w:ascii="Times New Roman" w:eastAsiaTheme="minorEastAsia" w:hAnsi="Times New Roman"/>
          <w:bCs/>
          <w:lang w:val="en-GB"/>
        </w:rPr>
        <w:t>So</w:t>
      </w:r>
      <w:proofErr w:type="gramEnd"/>
      <w:r>
        <w:rPr>
          <w:rFonts w:ascii="Times New Roman" w:eastAsiaTheme="minorEastAsia" w:hAnsi="Times New Roman"/>
          <w:bCs/>
          <w:lang w:val="en-GB"/>
        </w:rPr>
        <w:t xml:space="preserve"> we propose to follow the legacy operation and release these configurations at LTM cell switch.</w:t>
      </w:r>
    </w:p>
    <w:p w14:paraId="729A73DC" w14:textId="679DFB0C" w:rsidR="00A61AC7" w:rsidRDefault="007A293C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 w:hint="eastAsia"/>
          <w:b/>
          <w:bCs/>
          <w:lang w:val="en-GB"/>
        </w:rPr>
        <w:t>P</w:t>
      </w:r>
      <w:r>
        <w:rPr>
          <w:rFonts w:ascii="Times New Roman" w:eastAsiaTheme="minorEastAsia" w:hAnsi="Times New Roman"/>
          <w:b/>
          <w:bCs/>
          <w:lang w:val="en-GB"/>
        </w:rPr>
        <w:t xml:space="preserve">roposal </w:t>
      </w:r>
      <w:r w:rsidR="00764D75">
        <w:rPr>
          <w:rFonts w:ascii="Times New Roman" w:eastAsiaTheme="minorEastAsia" w:hAnsi="Times New Roman"/>
          <w:b/>
          <w:bCs/>
          <w:lang w:val="en-GB"/>
        </w:rPr>
        <w:t>3</w:t>
      </w:r>
      <w:r>
        <w:rPr>
          <w:rFonts w:ascii="Times New Roman" w:eastAsiaTheme="minorEastAsia" w:hAnsi="Times New Roman"/>
          <w:b/>
          <w:bCs/>
          <w:lang w:val="en-GB"/>
        </w:rPr>
        <w:t xml:space="preserve">: </w:t>
      </w:r>
      <w:r>
        <w:rPr>
          <w:rFonts w:ascii="Times New Roman" w:eastAsiaTheme="minorEastAsia" w:hAnsi="Times New Roman" w:hint="eastAsia"/>
          <w:b/>
          <w:bCs/>
          <w:lang w:val="en-GB"/>
        </w:rPr>
        <w:t>UE</w:t>
      </w:r>
      <w:r>
        <w:rPr>
          <w:rFonts w:ascii="Times New Roman" w:eastAsiaTheme="minorEastAsia" w:hAnsi="Times New Roman"/>
          <w:b/>
          <w:bCs/>
          <w:lang w:val="en-GB"/>
        </w:rPr>
        <w:t xml:space="preserve"> will </w:t>
      </w:r>
      <w:r>
        <w:rPr>
          <w:rFonts w:ascii="Times New Roman" w:hAnsi="Times New Roman"/>
          <w:b/>
          <w:bCs/>
          <w:lang w:val="en-GB"/>
        </w:rPr>
        <w:t>autonomously</w:t>
      </w:r>
      <w:r>
        <w:rPr>
          <w:rFonts w:ascii="Times New Roman" w:eastAsiaTheme="minorEastAsia" w:hAnsi="Times New Roman"/>
          <w:b/>
          <w:bCs/>
          <w:lang w:val="en-GB"/>
        </w:rPr>
        <w:t xml:space="preserve"> release the CHO, R16 intra-SN CPC, and R17 inter-SN CPAC configurations during the execution of LTM cell switch.</w:t>
      </w:r>
    </w:p>
    <w:p w14:paraId="2A5BA4AD" w14:textId="77777777" w:rsidR="00A61AC7" w:rsidRDefault="007A293C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 xml:space="preserve">Besides, subsequent CPAC is supported in R18, and it was agreed that whether to release the subsequent CPAC configurations is up to network decision. Therefore, we tend to follow the conclusion </w:t>
      </w:r>
      <w:r>
        <w:rPr>
          <w:rFonts w:ascii="Times New Roman" w:eastAsiaTheme="minorEastAsia" w:hAnsi="Times New Roman" w:hint="eastAsia"/>
          <w:bCs/>
          <w:lang w:val="en-GB"/>
        </w:rPr>
        <w:t>for</w:t>
      </w:r>
      <w:r>
        <w:rPr>
          <w:rFonts w:ascii="Times New Roman" w:eastAsiaTheme="minorEastAsia" w:hAnsi="Times New Roman"/>
          <w:bCs/>
          <w:lang w:val="en-GB"/>
        </w:rPr>
        <w:t xml:space="preserve"> subsequent CPAC and have the UE determine whether to keep or release the subsequent CPAC configuration at LTM cell switch based on the LTM configuration provided by the network.</w:t>
      </w:r>
    </w:p>
    <w:p w14:paraId="18C94E1A" w14:textId="32B4DE6A" w:rsidR="00A61AC7" w:rsidRDefault="007A293C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764D75">
        <w:rPr>
          <w:rFonts w:ascii="Times New Roman" w:eastAsia="宋体" w:hAnsi="Times New Roman"/>
          <w:b/>
          <w:bCs/>
        </w:rPr>
        <w:t>4</w:t>
      </w:r>
      <w:r>
        <w:rPr>
          <w:rFonts w:ascii="Times New Roman" w:hAnsi="Times New Roman"/>
          <w:b/>
          <w:bCs/>
          <w:lang w:val="en-GB"/>
        </w:rPr>
        <w:t>: UE does not autonomously release the subsequent CPAC configuration during the execution of LTM.</w:t>
      </w:r>
    </w:p>
    <w:p w14:paraId="7DC5F955" w14:textId="77777777" w:rsidR="00A61AC7" w:rsidRDefault="00A61AC7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</w:p>
    <w:p w14:paraId="75F0DF0B" w14:textId="6CCD5F7C" w:rsidR="00A61AC7" w:rsidRDefault="007A293C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 xml:space="preserve">Coexistence of LTM with </w:t>
      </w:r>
      <w:r w:rsidR="00B012A6" w:rsidRPr="00B012A6">
        <w:rPr>
          <w:rFonts w:ascii="Times New Roman" w:hAnsi="Times New Roman" w:hint="eastAsia"/>
          <w:b/>
          <w:bCs/>
          <w:u w:val="single"/>
          <w:lang w:val="en-GB"/>
        </w:rPr>
        <w:t>DA</w:t>
      </w:r>
      <w:r w:rsidR="00B012A6">
        <w:rPr>
          <w:rFonts w:ascii="Times New Roman" w:hAnsi="Times New Roman"/>
          <w:b/>
          <w:bCs/>
          <w:u w:val="single"/>
          <w:lang w:val="en-GB"/>
        </w:rPr>
        <w:t>PS</w:t>
      </w:r>
    </w:p>
    <w:p w14:paraId="1DD4F69C" w14:textId="7C50C0D2" w:rsidR="007B41AA" w:rsidRPr="00E2301A" w:rsidRDefault="00862B6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E2301A">
        <w:rPr>
          <w:rFonts w:ascii="Times New Roman" w:eastAsiaTheme="minorEastAsia" w:hAnsi="Times New Roman"/>
          <w:bCs/>
          <w:lang w:val="en-GB"/>
        </w:rPr>
        <w:t>DAPS is not allowed to coexist with CA, DC, multi-TRP</w:t>
      </w:r>
      <w:r w:rsidR="004E3A55">
        <w:rPr>
          <w:rFonts w:ascii="Times New Roman" w:eastAsiaTheme="minorEastAsia" w:hAnsi="Times New Roman"/>
          <w:bCs/>
          <w:lang w:val="en-GB"/>
        </w:rPr>
        <w:t>,</w:t>
      </w:r>
      <w:r w:rsidRPr="00E2301A">
        <w:rPr>
          <w:rFonts w:ascii="Times New Roman" w:eastAsiaTheme="minorEastAsia" w:hAnsi="Times New Roman"/>
          <w:bCs/>
          <w:lang w:val="en-GB"/>
        </w:rPr>
        <w:t xml:space="preserve"> and CHO</w:t>
      </w:r>
      <w:r w:rsidR="005D4EBE">
        <w:rPr>
          <w:rFonts w:ascii="Times New Roman" w:eastAsiaTheme="minorEastAsia" w:hAnsi="Times New Roman"/>
          <w:bCs/>
          <w:lang w:val="en-GB"/>
        </w:rPr>
        <w:t xml:space="preserve"> </w:t>
      </w:r>
      <w:r w:rsidRPr="00E2301A">
        <w:rPr>
          <w:rFonts w:ascii="Times New Roman" w:eastAsiaTheme="minorEastAsia" w:hAnsi="Times New Roman"/>
          <w:bCs/>
          <w:lang w:val="en-GB"/>
        </w:rPr>
        <w:t xml:space="preserve">to </w:t>
      </w:r>
      <w:r w:rsidR="004A0BC3">
        <w:rPr>
          <w:rFonts w:ascii="Times New Roman" w:eastAsiaTheme="minorEastAsia" w:hAnsi="Times New Roman"/>
          <w:bCs/>
          <w:lang w:val="en-GB"/>
        </w:rPr>
        <w:t>avoid</w:t>
      </w:r>
      <w:r w:rsidRPr="00E2301A">
        <w:rPr>
          <w:rFonts w:ascii="Times New Roman" w:eastAsiaTheme="minorEastAsia" w:hAnsi="Times New Roman"/>
          <w:bCs/>
          <w:lang w:val="en-GB"/>
        </w:rPr>
        <w:t xml:space="preserve"> </w:t>
      </w:r>
      <w:r w:rsidR="004A0BC3">
        <w:rPr>
          <w:rFonts w:ascii="Times New Roman" w:eastAsiaTheme="minorEastAsia" w:hAnsi="Times New Roman"/>
          <w:bCs/>
          <w:lang w:val="en-GB"/>
        </w:rPr>
        <w:t xml:space="preserve">complex </w:t>
      </w:r>
      <w:r w:rsidR="00E2301A">
        <w:rPr>
          <w:rFonts w:ascii="Times New Roman" w:eastAsiaTheme="minorEastAsia" w:hAnsi="Times New Roman"/>
          <w:bCs/>
          <w:lang w:val="en-GB"/>
        </w:rPr>
        <w:t>specification</w:t>
      </w:r>
      <w:r w:rsidR="004A0BC3">
        <w:rPr>
          <w:rFonts w:ascii="Times New Roman" w:eastAsiaTheme="minorEastAsia" w:hAnsi="Times New Roman"/>
          <w:bCs/>
          <w:lang w:val="en-GB"/>
        </w:rPr>
        <w:t xml:space="preserve"> impact</w:t>
      </w:r>
      <w:r w:rsidRPr="00E2301A">
        <w:rPr>
          <w:rFonts w:ascii="Times New Roman" w:eastAsiaTheme="minorEastAsia" w:hAnsi="Times New Roman"/>
          <w:bCs/>
          <w:lang w:val="en-GB"/>
        </w:rPr>
        <w:t xml:space="preserve"> and</w:t>
      </w:r>
      <w:r w:rsidR="004A0BC3">
        <w:rPr>
          <w:rFonts w:ascii="Times New Roman" w:eastAsiaTheme="minorEastAsia" w:hAnsi="Times New Roman"/>
          <w:bCs/>
          <w:lang w:val="en-GB"/>
        </w:rPr>
        <w:t xml:space="preserve"> </w:t>
      </w:r>
      <w:r w:rsidRPr="00E2301A">
        <w:rPr>
          <w:rFonts w:ascii="Times New Roman" w:eastAsiaTheme="minorEastAsia" w:hAnsi="Times New Roman"/>
          <w:bCs/>
          <w:lang w:val="en-GB"/>
        </w:rPr>
        <w:t>exceeding UE capabilities.</w:t>
      </w:r>
      <w:r w:rsidR="004A65E5" w:rsidRPr="00E2301A">
        <w:rPr>
          <w:rFonts w:ascii="Times New Roman" w:eastAsiaTheme="minorEastAsia" w:hAnsi="Times New Roman"/>
          <w:bCs/>
          <w:lang w:val="en-GB"/>
        </w:rPr>
        <w:t xml:space="preserve"> For the same reason, DAPS should also not coexist with LTM.</w:t>
      </w:r>
    </w:p>
    <w:p w14:paraId="31B19EC0" w14:textId="5585E3FF" w:rsidR="00E2301A" w:rsidRDefault="00F646A3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Furthermore</w:t>
      </w:r>
      <w:r w:rsidR="00E2301A" w:rsidRPr="00E2301A">
        <w:rPr>
          <w:rFonts w:ascii="Times New Roman" w:eastAsiaTheme="minorEastAsia" w:hAnsi="Times New Roman"/>
          <w:bCs/>
          <w:lang w:val="en-GB"/>
        </w:rPr>
        <w:t xml:space="preserve">, </w:t>
      </w:r>
      <w:r>
        <w:rPr>
          <w:rFonts w:ascii="Times New Roman" w:eastAsiaTheme="minorEastAsia" w:hAnsi="Times New Roman"/>
          <w:bCs/>
          <w:lang w:val="en-GB"/>
        </w:rPr>
        <w:t>during</w:t>
      </w:r>
      <w:r w:rsidR="004A0BC3">
        <w:rPr>
          <w:rFonts w:ascii="Times New Roman" w:eastAsiaTheme="minorEastAsia" w:hAnsi="Times New Roman"/>
          <w:bCs/>
          <w:lang w:val="en-GB"/>
        </w:rPr>
        <w:t xml:space="preserve"> </w:t>
      </w:r>
      <w:r w:rsidR="004E3A55">
        <w:rPr>
          <w:rFonts w:ascii="Times New Roman" w:eastAsiaTheme="minorEastAsia" w:hAnsi="Times New Roman"/>
          <w:bCs/>
          <w:lang w:val="en-GB"/>
        </w:rPr>
        <w:t xml:space="preserve">the </w:t>
      </w:r>
      <w:r w:rsidR="004A0BC3">
        <w:rPr>
          <w:rFonts w:ascii="Times New Roman" w:eastAsiaTheme="minorEastAsia" w:hAnsi="Times New Roman"/>
          <w:bCs/>
          <w:lang w:val="en-GB"/>
        </w:rPr>
        <w:t xml:space="preserve">DAPS handover, if LTM is configured in the source configuration, </w:t>
      </w:r>
      <w:r>
        <w:rPr>
          <w:rFonts w:ascii="Times New Roman" w:eastAsiaTheme="minorEastAsia" w:hAnsi="Times New Roman"/>
          <w:bCs/>
          <w:lang w:val="en-GB"/>
        </w:rPr>
        <w:t>it is not clear how the</w:t>
      </w:r>
      <w:r w:rsidR="004A0BC3">
        <w:rPr>
          <w:rFonts w:ascii="Times New Roman" w:eastAsiaTheme="minorEastAsia" w:hAnsi="Times New Roman"/>
          <w:bCs/>
          <w:lang w:val="en-GB"/>
        </w:rPr>
        <w:t xml:space="preserve"> UE </w:t>
      </w:r>
      <w:r w:rsidR="004E3A55">
        <w:rPr>
          <w:rFonts w:ascii="Times New Roman" w:eastAsiaTheme="minorEastAsia" w:hAnsi="Times New Roman"/>
          <w:bCs/>
          <w:lang w:val="en-GB"/>
        </w:rPr>
        <w:t>handles</w:t>
      </w:r>
      <w:r w:rsidR="004A0BC3">
        <w:rPr>
          <w:rFonts w:ascii="Times New Roman" w:eastAsiaTheme="minorEastAsia" w:hAnsi="Times New Roman"/>
          <w:bCs/>
          <w:lang w:val="en-GB"/>
        </w:rPr>
        <w:t xml:space="preserve"> the L1 measurement </w:t>
      </w:r>
      <w:r w:rsidR="00812CF1">
        <w:rPr>
          <w:rFonts w:ascii="Times New Roman" w:eastAsiaTheme="minorEastAsia" w:hAnsi="Times New Roman"/>
          <w:bCs/>
          <w:lang w:val="en-GB"/>
        </w:rPr>
        <w:t>results</w:t>
      </w:r>
      <w:r w:rsidR="00812CF1">
        <w:rPr>
          <w:rFonts w:ascii="Times New Roman" w:eastAsiaTheme="minorEastAsia" w:hAnsi="Times New Roman" w:hint="eastAsia"/>
          <w:bCs/>
          <w:lang w:val="en-GB"/>
        </w:rPr>
        <w:t>（</w:t>
      </w:r>
      <w:r w:rsidR="00812CF1">
        <w:rPr>
          <w:rFonts w:ascii="Times New Roman" w:eastAsiaTheme="minorEastAsia" w:hAnsi="Times New Roman" w:hint="eastAsia"/>
          <w:bCs/>
          <w:lang w:val="en-GB"/>
        </w:rPr>
        <w:t>i</w:t>
      </w:r>
      <w:r w:rsidR="00812CF1">
        <w:rPr>
          <w:rFonts w:ascii="Times New Roman" w:eastAsiaTheme="minorEastAsia" w:hAnsi="Times New Roman"/>
          <w:bCs/>
          <w:lang w:val="en-GB"/>
        </w:rPr>
        <w:t>.e. whether the L1 measurement results should be reported to the target cell</w:t>
      </w:r>
      <w:r w:rsidR="00812CF1">
        <w:rPr>
          <w:rFonts w:ascii="Times New Roman" w:eastAsiaTheme="minorEastAsia" w:hAnsi="Times New Roman" w:hint="eastAsia"/>
          <w:bCs/>
          <w:lang w:val="en-GB"/>
        </w:rPr>
        <w:t>）</w:t>
      </w:r>
      <w:r w:rsidR="00A9130B">
        <w:rPr>
          <w:rFonts w:ascii="Times New Roman" w:eastAsiaTheme="minorEastAsia" w:hAnsi="Times New Roman" w:hint="eastAsia"/>
          <w:bCs/>
          <w:lang w:val="en-GB"/>
        </w:rPr>
        <w:t>,</w:t>
      </w:r>
      <w:r w:rsidR="004A0BC3">
        <w:rPr>
          <w:rFonts w:ascii="Times New Roman" w:eastAsiaTheme="minorEastAsia" w:hAnsi="Times New Roman"/>
          <w:bCs/>
          <w:lang w:val="en-GB"/>
        </w:rPr>
        <w:t xml:space="preserve"> and </w:t>
      </w:r>
      <w:r>
        <w:rPr>
          <w:rFonts w:ascii="Times New Roman" w:eastAsiaTheme="minorEastAsia" w:hAnsi="Times New Roman"/>
          <w:bCs/>
          <w:lang w:val="en-GB"/>
        </w:rPr>
        <w:t xml:space="preserve">this issue </w:t>
      </w:r>
      <w:r w:rsidR="004A0BC3">
        <w:rPr>
          <w:rFonts w:ascii="Times New Roman" w:eastAsiaTheme="minorEastAsia" w:hAnsi="Times New Roman"/>
          <w:bCs/>
          <w:lang w:val="en-GB"/>
        </w:rPr>
        <w:t xml:space="preserve">should also be discussed. </w:t>
      </w:r>
      <w:r w:rsidR="00597E23">
        <w:rPr>
          <w:rFonts w:ascii="Times New Roman" w:eastAsiaTheme="minorEastAsia" w:hAnsi="Times New Roman" w:hint="eastAsia"/>
          <w:bCs/>
          <w:lang w:val="en-GB"/>
        </w:rPr>
        <w:t>Given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there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is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limited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time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for</w:t>
      </w:r>
      <w:r w:rsidR="00597E23">
        <w:rPr>
          <w:rFonts w:ascii="Times New Roman" w:eastAsiaTheme="minorEastAsia" w:hAnsi="Times New Roman"/>
          <w:bCs/>
          <w:lang w:val="en-GB"/>
        </w:rPr>
        <w:t xml:space="preserve"> R</w:t>
      </w:r>
      <w:r w:rsidR="00597E23">
        <w:rPr>
          <w:rFonts w:ascii="Times New Roman" w:eastAsiaTheme="minorEastAsia" w:hAnsi="Times New Roman" w:hint="eastAsia"/>
          <w:bCs/>
          <w:lang w:val="en-GB"/>
        </w:rPr>
        <w:t>el-</w:t>
      </w:r>
      <w:r w:rsidR="00597E23">
        <w:rPr>
          <w:rFonts w:ascii="Times New Roman" w:eastAsiaTheme="minorEastAsia" w:hAnsi="Times New Roman"/>
          <w:bCs/>
          <w:lang w:val="en-GB"/>
        </w:rPr>
        <w:t xml:space="preserve">18 </w:t>
      </w:r>
      <w:r w:rsidR="00812CF1">
        <w:rPr>
          <w:rFonts w:ascii="Times New Roman" w:eastAsiaTheme="minorEastAsia" w:hAnsi="Times New Roman"/>
          <w:bCs/>
          <w:lang w:val="en-GB"/>
        </w:rPr>
        <w:t>maintenance</w:t>
      </w:r>
      <w:r w:rsidR="004A0BC3">
        <w:rPr>
          <w:rFonts w:ascii="Times New Roman" w:eastAsiaTheme="minorEastAsia" w:hAnsi="Times New Roman"/>
          <w:bCs/>
          <w:lang w:val="en-GB"/>
        </w:rPr>
        <w:t xml:space="preserve">, we propose not to allow DAPS and LTM </w:t>
      </w:r>
      <w:r w:rsidR="004E3A55">
        <w:rPr>
          <w:rFonts w:ascii="Times New Roman" w:eastAsiaTheme="minorEastAsia" w:hAnsi="Times New Roman"/>
          <w:bCs/>
          <w:lang w:val="en-GB"/>
        </w:rPr>
        <w:t>to coexist</w:t>
      </w:r>
      <w:r w:rsidR="004A0BC3">
        <w:rPr>
          <w:rFonts w:ascii="Times New Roman" w:eastAsiaTheme="minorEastAsia" w:hAnsi="Times New Roman"/>
          <w:bCs/>
          <w:lang w:val="en-GB"/>
        </w:rPr>
        <w:t>.</w:t>
      </w:r>
    </w:p>
    <w:p w14:paraId="6D28AB8C" w14:textId="5FC5674A" w:rsidR="00A61AC7" w:rsidRPr="00452F14" w:rsidRDefault="004A0BC3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764D75">
        <w:rPr>
          <w:rFonts w:ascii="Times New Roman" w:eastAsia="宋体" w:hAnsi="Times New Roman"/>
          <w:b/>
          <w:bCs/>
        </w:rPr>
        <w:t>5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="00473EF1">
        <w:rPr>
          <w:rFonts w:ascii="Times New Roman" w:hAnsi="Times New Roman"/>
          <w:b/>
          <w:bCs/>
          <w:lang w:val="en-GB"/>
        </w:rPr>
        <w:t>DAPS and LTM coexistence is not supported.</w:t>
      </w:r>
    </w:p>
    <w:p w14:paraId="7912782F" w14:textId="0F82E80D" w:rsidR="00B012A6" w:rsidRDefault="00B012A6" w:rsidP="0011251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 xml:space="preserve">Coexistence of LTM with </w:t>
      </w:r>
      <w:r w:rsidR="00452F14" w:rsidRPr="00452F14">
        <w:rPr>
          <w:rFonts w:ascii="Arial" w:eastAsia="宋体" w:hAnsi="Arial" w:cs="Arial"/>
          <w:iCs/>
          <w:sz w:val="30"/>
          <w:szCs w:val="30"/>
        </w:rPr>
        <w:t>mobility-independent</w:t>
      </w:r>
      <w:r>
        <w:rPr>
          <w:rFonts w:ascii="Arial" w:eastAsia="宋体" w:hAnsi="Arial" w:cs="Arial"/>
          <w:iCs/>
          <w:sz w:val="30"/>
          <w:szCs w:val="30"/>
        </w:rPr>
        <w:t xml:space="preserve"> features</w:t>
      </w:r>
    </w:p>
    <w:p w14:paraId="1454BA3A" w14:textId="2D723C3C" w:rsidR="00B012A6" w:rsidRPr="00B012A6" w:rsidRDefault="00B012A6" w:rsidP="00B012A6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 w:rsidRPr="00B012A6">
        <w:rPr>
          <w:rFonts w:ascii="Times New Roman" w:hAnsi="Times New Roman"/>
          <w:b/>
          <w:bCs/>
          <w:u w:val="single"/>
          <w:lang w:val="en-GB"/>
        </w:rPr>
        <w:t xml:space="preserve">Coexistence of LTM with </w:t>
      </w:r>
      <w:r>
        <w:rPr>
          <w:rFonts w:ascii="Times New Roman" w:hAnsi="Times New Roman"/>
          <w:b/>
          <w:bCs/>
          <w:u w:val="single"/>
          <w:lang w:val="en-GB"/>
        </w:rPr>
        <w:t>NR-U</w:t>
      </w:r>
    </w:p>
    <w:p w14:paraId="1FBA9F35" w14:textId="4B64BFC7" w:rsidR="001C111D" w:rsidRDefault="001C111D" w:rsidP="001C111D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 w:hint="eastAsia"/>
          <w:kern w:val="2"/>
          <w:lang w:val="en-GB"/>
        </w:rPr>
        <w:t>In</w:t>
      </w:r>
      <w:r>
        <w:rPr>
          <w:rFonts w:ascii="Times New Roman" w:eastAsia="等线" w:hAnsi="Times New Roman"/>
          <w:kern w:val="2"/>
          <w:lang w:val="en-GB"/>
        </w:rPr>
        <w:t xml:space="preserve"> the </w:t>
      </w:r>
      <w:r>
        <w:rPr>
          <w:rFonts w:ascii="Times New Roman" w:eastAsia="等线" w:hAnsi="Times New Roman" w:hint="eastAsia"/>
          <w:kern w:val="2"/>
          <w:lang w:val="en-GB"/>
        </w:rPr>
        <w:t>current</w:t>
      </w:r>
      <w:r>
        <w:rPr>
          <w:rFonts w:ascii="Times New Roman" w:eastAsia="等线" w:hAnsi="Times New Roman"/>
          <w:kern w:val="2"/>
          <w:lang w:val="en-GB"/>
        </w:rPr>
        <w:t xml:space="preserve"> MAC </w:t>
      </w:r>
      <w:r>
        <w:rPr>
          <w:rFonts w:ascii="Times New Roman" w:eastAsia="等线" w:hAnsi="Times New Roman" w:hint="eastAsia"/>
          <w:kern w:val="2"/>
          <w:lang w:val="en-GB"/>
        </w:rPr>
        <w:t>specification,</w:t>
      </w:r>
      <w:r>
        <w:rPr>
          <w:rFonts w:ascii="Times New Roman" w:eastAsia="等线" w:hAnsi="Times New Roman"/>
          <w:kern w:val="2"/>
          <w:lang w:val="en-GB"/>
        </w:rPr>
        <w:t xml:space="preserve"> the power ramping counter is not increased for a RACH attempt if the last preamble transmission is not performed due to LBT failure, since the failure of the last preamble transmission is not caused by low uplink power. We </w:t>
      </w:r>
      <w:r w:rsidR="00C91106">
        <w:rPr>
          <w:rFonts w:ascii="Times New Roman" w:eastAsia="等线" w:hAnsi="Times New Roman"/>
          <w:kern w:val="2"/>
          <w:lang w:val="en-GB"/>
        </w:rPr>
        <w:t>believe this</w:t>
      </w:r>
      <w:r>
        <w:rPr>
          <w:rFonts w:ascii="Times New Roman" w:eastAsia="等线" w:hAnsi="Times New Roman"/>
          <w:kern w:val="2"/>
          <w:lang w:val="en-GB"/>
        </w:rPr>
        <w:t xml:space="preserve"> legacy mechanism can be reused </w:t>
      </w:r>
      <w:r w:rsidR="00C91106">
        <w:rPr>
          <w:rFonts w:ascii="Times New Roman" w:eastAsia="等线" w:hAnsi="Times New Roman"/>
          <w:kern w:val="2"/>
          <w:lang w:val="en-GB"/>
        </w:rPr>
        <w:t>for</w:t>
      </w:r>
      <w:r>
        <w:rPr>
          <w:rFonts w:ascii="Times New Roman" w:eastAsia="等线" w:hAnsi="Times New Roman"/>
          <w:kern w:val="2"/>
          <w:lang w:val="en-GB"/>
        </w:rPr>
        <w:t xml:space="preserve"> early TA acquisition.</w:t>
      </w:r>
    </w:p>
    <w:p w14:paraId="489DFE9D" w14:textId="33187978" w:rsidR="001C111D" w:rsidRDefault="001C111D" w:rsidP="001C111D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>
        <w:rPr>
          <w:rFonts w:ascii="Times New Roman" w:eastAsia="宋体" w:hAnsi="Times New Roman"/>
          <w:b/>
          <w:bCs/>
          <w:lang w:eastAsia="en-US"/>
        </w:rPr>
        <w:t>Proposal</w:t>
      </w:r>
      <w:r w:rsidR="000D75C5">
        <w:rPr>
          <w:rFonts w:ascii="Times New Roman" w:eastAsia="宋体" w:hAnsi="Times New Roman"/>
          <w:b/>
          <w:bCs/>
          <w:lang w:eastAsia="en-US"/>
        </w:rPr>
        <w:t xml:space="preserve"> </w:t>
      </w:r>
      <w:proofErr w:type="gramStart"/>
      <w:r w:rsidR="00764D75">
        <w:rPr>
          <w:rFonts w:ascii="Times New Roman" w:eastAsia="宋体" w:hAnsi="Times New Roman"/>
          <w:b/>
          <w:bCs/>
          <w:lang w:eastAsia="en-US"/>
        </w:rPr>
        <w:t>6</w:t>
      </w:r>
      <w:r>
        <w:rPr>
          <w:rFonts w:ascii="Times New Roman" w:eastAsia="宋体" w:hAnsi="Times New Roman"/>
          <w:b/>
          <w:bCs/>
          <w:lang w:eastAsia="en-US"/>
        </w:rPr>
        <w:t xml:space="preserve"> </w:t>
      </w:r>
      <w:r>
        <w:rPr>
          <w:rFonts w:ascii="Times New Roman" w:eastAsia="宋体" w:hAnsi="Times New Roman" w:hint="eastAsia"/>
          <w:b/>
          <w:bCs/>
        </w:rPr>
        <w:t>:</w:t>
      </w:r>
      <w:proofErr w:type="gramEnd"/>
      <w:r>
        <w:rPr>
          <w:rFonts w:ascii="Times New Roman" w:eastAsia="宋体" w:hAnsi="Times New Roman"/>
          <w:b/>
          <w:bCs/>
        </w:rPr>
        <w:t xml:space="preserve"> </w:t>
      </w:r>
      <w:r>
        <w:rPr>
          <w:rFonts w:ascii="Times New Roman" w:eastAsia="MS Mincho" w:hAnsi="Times New Roman"/>
          <w:b/>
          <w:lang w:val="en-GB" w:eastAsia="en-GB"/>
        </w:rPr>
        <w:t xml:space="preserve">If the </w:t>
      </w:r>
      <w:r>
        <w:rPr>
          <w:rFonts w:ascii="Times New Roman" w:eastAsia="宋体" w:hAnsi="Times New Roman"/>
          <w:b/>
          <w:bCs/>
          <w:lang w:eastAsia="en-US"/>
        </w:rPr>
        <w:t xml:space="preserve">last early RACH fails due to the LBT failure, UE transmits the preamble without </w:t>
      </w:r>
      <w:r>
        <w:rPr>
          <w:rFonts w:ascii="Times New Roman" w:eastAsia="宋体" w:hAnsi="Times New Roman"/>
          <w:b/>
          <w:bCs/>
        </w:rPr>
        <w:t>increasing</w:t>
      </w:r>
      <w:r>
        <w:rPr>
          <w:rFonts w:ascii="Times New Roman" w:eastAsia="宋体" w:hAnsi="Times New Roman"/>
          <w:b/>
          <w:bCs/>
          <w:lang w:eastAsia="en-US"/>
        </w:rPr>
        <w:t xml:space="preserve"> </w:t>
      </w:r>
      <w:r>
        <w:rPr>
          <w:rFonts w:ascii="Times New Roman" w:eastAsia="宋体" w:hAnsi="Times New Roman"/>
          <w:b/>
          <w:bCs/>
        </w:rPr>
        <w:t>the</w:t>
      </w:r>
      <w:r>
        <w:rPr>
          <w:rFonts w:ascii="Times New Roman" w:eastAsia="宋体" w:hAnsi="Times New Roman"/>
          <w:b/>
          <w:bCs/>
          <w:lang w:eastAsia="en-US"/>
        </w:rPr>
        <w:t xml:space="preserve"> </w:t>
      </w:r>
      <w:r>
        <w:rPr>
          <w:b/>
          <w:i/>
          <w:lang w:eastAsia="ko-KR"/>
        </w:rPr>
        <w:t>PREAMBLE_POWER_RAMPING_COUNTER</w:t>
      </w:r>
      <w:r>
        <w:rPr>
          <w:rFonts w:ascii="Times New Roman" w:eastAsia="宋体" w:hAnsi="Times New Roman"/>
          <w:b/>
          <w:bCs/>
          <w:lang w:eastAsia="en-US"/>
        </w:rPr>
        <w:t xml:space="preserve"> upon reception of PDCCH order with retransmission </w:t>
      </w:r>
      <w:r w:rsidRPr="001C111D">
        <w:rPr>
          <w:rFonts w:ascii="Times New Roman" w:eastAsia="宋体" w:hAnsi="Times New Roman"/>
          <w:b/>
          <w:bCs/>
          <w:lang w:eastAsia="en-US"/>
        </w:rPr>
        <w:t>indication</w:t>
      </w:r>
      <w:r>
        <w:rPr>
          <w:rFonts w:ascii="Times New Roman" w:eastAsia="宋体" w:hAnsi="Times New Roman"/>
          <w:b/>
          <w:bCs/>
          <w:lang w:eastAsia="en-US"/>
        </w:rPr>
        <w:t>.</w:t>
      </w:r>
    </w:p>
    <w:p w14:paraId="7D562360" w14:textId="6DA53AC6" w:rsidR="001C111D" w:rsidRPr="001C111D" w:rsidRDefault="001C111D">
      <w:pPr>
        <w:spacing w:after="120"/>
        <w:jc w:val="both"/>
        <w:rPr>
          <w:rFonts w:ascii="Times New Roman" w:eastAsiaTheme="minorEastAsia" w:hAnsi="Times New Roman"/>
          <w:bCs/>
        </w:rPr>
      </w:pPr>
      <w:r w:rsidRPr="001C111D">
        <w:rPr>
          <w:rFonts w:ascii="Times New Roman" w:eastAsiaTheme="minorEastAsia" w:hAnsi="Times New Roman"/>
          <w:bCs/>
        </w:rPr>
        <w:t xml:space="preserve">From our </w:t>
      </w:r>
      <w:proofErr w:type="gramStart"/>
      <w:r w:rsidRPr="001C111D">
        <w:rPr>
          <w:rFonts w:ascii="Times New Roman" w:eastAsiaTheme="minorEastAsia" w:hAnsi="Times New Roman"/>
          <w:bCs/>
        </w:rPr>
        <w:t>view,  we</w:t>
      </w:r>
      <w:proofErr w:type="gramEnd"/>
      <w:r w:rsidRPr="001C111D">
        <w:rPr>
          <w:rFonts w:ascii="Times New Roman" w:eastAsiaTheme="minorEastAsia" w:hAnsi="Times New Roman"/>
          <w:bCs/>
        </w:rPr>
        <w:t xml:space="preserve"> do not see other </w:t>
      </w:r>
      <w:r w:rsidR="00D3465F">
        <w:rPr>
          <w:rFonts w:ascii="Times New Roman" w:eastAsiaTheme="minorEastAsia" w:hAnsi="Times New Roman"/>
          <w:bCs/>
        </w:rPr>
        <w:t>significant</w:t>
      </w:r>
      <w:r w:rsidRPr="001C111D">
        <w:rPr>
          <w:rFonts w:ascii="Times New Roman" w:eastAsiaTheme="minorEastAsia" w:hAnsi="Times New Roman"/>
          <w:bCs/>
        </w:rPr>
        <w:t xml:space="preserve"> issues affecting the coexistence of LTM and </w:t>
      </w:r>
      <w:r w:rsidR="00812CF1">
        <w:rPr>
          <w:rFonts w:ascii="Times New Roman" w:eastAsiaTheme="minorEastAsia" w:hAnsi="Times New Roman"/>
          <w:bCs/>
        </w:rPr>
        <w:t>NR-U</w:t>
      </w:r>
      <w:r w:rsidRPr="001C111D">
        <w:rPr>
          <w:rFonts w:ascii="Times New Roman" w:eastAsiaTheme="minorEastAsia" w:hAnsi="Times New Roman"/>
          <w:bCs/>
        </w:rPr>
        <w:t xml:space="preserve">. Therefore, LTM can coexist with </w:t>
      </w:r>
      <w:r w:rsidR="00812CF1">
        <w:rPr>
          <w:rFonts w:ascii="Times New Roman" w:eastAsiaTheme="minorEastAsia" w:hAnsi="Times New Roman"/>
          <w:bCs/>
        </w:rPr>
        <w:t>NR-U</w:t>
      </w:r>
      <w:r w:rsidR="00812CF1" w:rsidRPr="001C111D">
        <w:rPr>
          <w:rFonts w:ascii="Times New Roman" w:eastAsiaTheme="minorEastAsia" w:hAnsi="Times New Roman"/>
          <w:bCs/>
        </w:rPr>
        <w:t xml:space="preserve"> </w:t>
      </w:r>
      <w:r w:rsidRPr="001C111D">
        <w:rPr>
          <w:rFonts w:ascii="Times New Roman" w:eastAsiaTheme="minorEastAsia" w:hAnsi="Times New Roman"/>
          <w:bCs/>
        </w:rPr>
        <w:t>with only minimal specification impact for power ramping.</w:t>
      </w:r>
    </w:p>
    <w:p w14:paraId="579D4CF4" w14:textId="76CCAB06" w:rsidR="001C111D" w:rsidRPr="00597E23" w:rsidRDefault="001C111D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>
        <w:rPr>
          <w:rFonts w:ascii="Times New Roman" w:eastAsia="宋体" w:hAnsi="Times New Roman"/>
          <w:b/>
          <w:bCs/>
          <w:lang w:eastAsia="en-US"/>
        </w:rPr>
        <w:t xml:space="preserve">Proposal </w:t>
      </w:r>
      <w:r w:rsidR="00764D75">
        <w:rPr>
          <w:rFonts w:ascii="Times New Roman" w:eastAsia="宋体" w:hAnsi="Times New Roman"/>
          <w:b/>
          <w:bCs/>
          <w:lang w:eastAsia="en-US"/>
        </w:rPr>
        <w:t>7</w:t>
      </w:r>
      <w:r>
        <w:rPr>
          <w:rFonts w:ascii="Times New Roman" w:eastAsia="宋体" w:hAnsi="Times New Roman" w:hint="eastAsia"/>
          <w:b/>
          <w:bCs/>
        </w:rPr>
        <w:t>:</w:t>
      </w:r>
      <w:r w:rsidRPr="00597E23">
        <w:rPr>
          <w:rFonts w:ascii="Times New Roman" w:eastAsia="宋体" w:hAnsi="Times New Roman"/>
          <w:b/>
          <w:bCs/>
        </w:rPr>
        <w:t xml:space="preserve"> </w:t>
      </w:r>
      <w:r w:rsidR="00554BE9" w:rsidRPr="00AA20D6">
        <w:rPr>
          <w:rFonts w:ascii="Times New Roman" w:eastAsiaTheme="minorEastAsia" w:hAnsi="Times New Roman"/>
          <w:b/>
          <w:bCs/>
        </w:rPr>
        <w:t xml:space="preserve">LTM and NR-U coexistence should be supported with only minimal specification </w:t>
      </w:r>
      <w:r w:rsidR="00812CF1">
        <w:rPr>
          <w:rFonts w:ascii="Times New Roman" w:eastAsiaTheme="minorEastAsia" w:hAnsi="Times New Roman"/>
          <w:b/>
          <w:bCs/>
        </w:rPr>
        <w:t>enhancement</w:t>
      </w:r>
      <w:r w:rsidR="00812CF1" w:rsidRPr="00AA20D6">
        <w:rPr>
          <w:rFonts w:ascii="Times New Roman" w:eastAsiaTheme="minorEastAsia" w:hAnsi="Times New Roman"/>
          <w:b/>
          <w:bCs/>
        </w:rPr>
        <w:t xml:space="preserve"> </w:t>
      </w:r>
      <w:r w:rsidR="00554BE9" w:rsidRPr="00AA20D6">
        <w:rPr>
          <w:rFonts w:ascii="Times New Roman" w:eastAsiaTheme="minorEastAsia" w:hAnsi="Times New Roman"/>
          <w:b/>
          <w:bCs/>
        </w:rPr>
        <w:t>for power ramping for early-RACH</w:t>
      </w:r>
      <w:r w:rsidRPr="00597E23">
        <w:rPr>
          <w:rFonts w:ascii="Times New Roman" w:eastAsia="宋体" w:hAnsi="Times New Roman"/>
          <w:b/>
          <w:bCs/>
          <w:lang w:eastAsia="en-US"/>
        </w:rPr>
        <w:t>.</w:t>
      </w:r>
    </w:p>
    <w:p w14:paraId="5F38DB5E" w14:textId="77777777" w:rsidR="00530242" w:rsidRPr="00530242" w:rsidRDefault="00530242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</w:p>
    <w:p w14:paraId="73C4CB57" w14:textId="7CB3F956" w:rsidR="0018417D" w:rsidRPr="00B012A6" w:rsidRDefault="0018417D" w:rsidP="0018417D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 w:rsidRPr="00B012A6">
        <w:rPr>
          <w:rFonts w:ascii="Times New Roman" w:hAnsi="Times New Roman"/>
          <w:b/>
          <w:bCs/>
          <w:u w:val="single"/>
          <w:lang w:val="en-GB"/>
        </w:rPr>
        <w:t xml:space="preserve">Coexistence of LTM with </w:t>
      </w:r>
      <w:r>
        <w:rPr>
          <w:rFonts w:ascii="Times New Roman" w:hAnsi="Times New Roman"/>
          <w:b/>
          <w:bCs/>
          <w:u w:val="single"/>
          <w:lang w:val="en-GB"/>
        </w:rPr>
        <w:t>multi-TRP</w:t>
      </w:r>
    </w:p>
    <w:p w14:paraId="5FF55E63" w14:textId="539BC7DC" w:rsidR="00586A5A" w:rsidRDefault="00530242">
      <w:pPr>
        <w:spacing w:after="120"/>
        <w:jc w:val="both"/>
        <w:rPr>
          <w:rFonts w:ascii="Times New Roman" w:eastAsiaTheme="minorEastAsia" w:hAnsi="Times New Roman"/>
          <w:bCs/>
        </w:rPr>
      </w:pPr>
      <w:r w:rsidRPr="00530242">
        <w:rPr>
          <w:rFonts w:ascii="Times New Roman" w:eastAsiaTheme="minorEastAsia" w:hAnsi="Times New Roman" w:hint="eastAsia"/>
          <w:bCs/>
        </w:rPr>
        <w:t>I</w:t>
      </w:r>
      <w:r w:rsidRPr="00530242">
        <w:rPr>
          <w:rFonts w:ascii="Times New Roman" w:eastAsiaTheme="minorEastAsia" w:hAnsi="Times New Roman"/>
          <w:bCs/>
        </w:rPr>
        <w:t>n R</w:t>
      </w:r>
      <w:r w:rsidR="00E05CB2">
        <w:rPr>
          <w:rFonts w:ascii="Times New Roman" w:eastAsiaTheme="minorEastAsia" w:hAnsi="Times New Roman"/>
          <w:bCs/>
        </w:rPr>
        <w:t>el-</w:t>
      </w:r>
      <w:r w:rsidRPr="00530242">
        <w:rPr>
          <w:rFonts w:ascii="Times New Roman" w:eastAsiaTheme="minorEastAsia" w:hAnsi="Times New Roman"/>
          <w:bCs/>
        </w:rPr>
        <w:t>18</w:t>
      </w:r>
      <w:r w:rsidR="00E05CB2">
        <w:rPr>
          <w:rFonts w:ascii="Times New Roman" w:eastAsiaTheme="minorEastAsia" w:hAnsi="Times New Roman"/>
          <w:bCs/>
        </w:rPr>
        <w:t xml:space="preserve"> MIMO</w:t>
      </w:r>
      <w:r w:rsidRPr="00530242">
        <w:rPr>
          <w:rFonts w:ascii="Times New Roman" w:eastAsiaTheme="minorEastAsia" w:hAnsi="Times New Roman"/>
          <w:bCs/>
        </w:rPr>
        <w:t xml:space="preserve">, </w:t>
      </w:r>
      <w:r w:rsidR="00E05CB2">
        <w:rPr>
          <w:rFonts w:ascii="Times New Roman" w:eastAsiaTheme="minorEastAsia" w:hAnsi="Times New Roman"/>
          <w:bCs/>
        </w:rPr>
        <w:t xml:space="preserve">multi-TRP with 2-TAs </w:t>
      </w:r>
      <w:r w:rsidR="00B81594">
        <w:rPr>
          <w:rFonts w:ascii="Times New Roman" w:eastAsiaTheme="minorEastAsia" w:hAnsi="Times New Roman"/>
          <w:bCs/>
        </w:rPr>
        <w:t>has been</w:t>
      </w:r>
      <w:r w:rsidR="00E05CB2">
        <w:rPr>
          <w:rFonts w:ascii="Times New Roman" w:eastAsiaTheme="minorEastAsia" w:hAnsi="Times New Roman"/>
          <w:bCs/>
        </w:rPr>
        <w:t xml:space="preserve"> introduced. If an LTM target cell is configured with multi-TRP, </w:t>
      </w:r>
      <w:r w:rsidR="00A10F57">
        <w:rPr>
          <w:rFonts w:ascii="Times New Roman" w:eastAsiaTheme="minorEastAsia" w:hAnsi="Times New Roman"/>
          <w:bCs/>
        </w:rPr>
        <w:t xml:space="preserve">the </w:t>
      </w:r>
      <w:r w:rsidR="00E05CB2">
        <w:rPr>
          <w:rFonts w:ascii="Times New Roman" w:eastAsiaTheme="minorEastAsia" w:hAnsi="Times New Roman"/>
          <w:bCs/>
        </w:rPr>
        <w:t>LTM cell switch command should be extended to include TAG or TRP information so that</w:t>
      </w:r>
      <w:r w:rsidR="00A10F57">
        <w:rPr>
          <w:rFonts w:ascii="Times New Roman" w:eastAsiaTheme="minorEastAsia" w:hAnsi="Times New Roman"/>
          <w:bCs/>
        </w:rPr>
        <w:t xml:space="preserve"> the</w:t>
      </w:r>
      <w:r w:rsidR="00E05CB2">
        <w:rPr>
          <w:rFonts w:ascii="Times New Roman" w:eastAsiaTheme="minorEastAsia" w:hAnsi="Times New Roman"/>
          <w:bCs/>
        </w:rPr>
        <w:t xml:space="preserve"> UE </w:t>
      </w:r>
      <w:r w:rsidR="00E72999">
        <w:rPr>
          <w:rFonts w:ascii="Times New Roman" w:eastAsiaTheme="minorEastAsia" w:hAnsi="Times New Roman"/>
          <w:bCs/>
        </w:rPr>
        <w:t>can</w:t>
      </w:r>
      <w:r w:rsidR="00E05CB2">
        <w:rPr>
          <w:rFonts w:ascii="Times New Roman" w:eastAsiaTheme="minorEastAsia" w:hAnsi="Times New Roman"/>
          <w:bCs/>
        </w:rPr>
        <w:t xml:space="preserve"> know which TRP to </w:t>
      </w:r>
      <w:r w:rsidR="00280445">
        <w:rPr>
          <w:rFonts w:ascii="Times New Roman" w:eastAsiaTheme="minorEastAsia" w:hAnsi="Times New Roman"/>
          <w:bCs/>
        </w:rPr>
        <w:t>access and the indicated TA value is for which TRP.</w:t>
      </w:r>
      <w:r w:rsidR="00186C48">
        <w:rPr>
          <w:rFonts w:ascii="Times New Roman" w:eastAsiaTheme="minorEastAsia" w:hAnsi="Times New Roman"/>
          <w:bCs/>
        </w:rPr>
        <w:t xml:space="preserve"> Similarly, PDCCH order for early-RACH and </w:t>
      </w:r>
      <w:r w:rsidR="004E3A55">
        <w:rPr>
          <w:rFonts w:ascii="Times New Roman" w:eastAsiaTheme="minorEastAsia" w:hAnsi="Times New Roman"/>
          <w:bCs/>
        </w:rPr>
        <w:lastRenderedPageBreak/>
        <w:t>UE-based</w:t>
      </w:r>
      <w:r w:rsidR="00186C48">
        <w:rPr>
          <w:rFonts w:ascii="Times New Roman" w:eastAsiaTheme="minorEastAsia" w:hAnsi="Times New Roman"/>
          <w:bCs/>
        </w:rPr>
        <w:t xml:space="preserve"> TA measurement </w:t>
      </w:r>
      <w:r w:rsidR="00E72999">
        <w:rPr>
          <w:rFonts w:ascii="Times New Roman" w:eastAsiaTheme="minorEastAsia" w:hAnsi="Times New Roman"/>
          <w:bCs/>
        </w:rPr>
        <w:t>are</w:t>
      </w:r>
      <w:r w:rsidR="00186C48">
        <w:rPr>
          <w:rFonts w:ascii="Times New Roman" w:eastAsiaTheme="minorEastAsia" w:hAnsi="Times New Roman"/>
          <w:bCs/>
        </w:rPr>
        <w:t xml:space="preserve"> also impacted if the LTM candidate has 2-TAs.</w:t>
      </w:r>
      <w:r w:rsidR="00F927EF">
        <w:rPr>
          <w:rFonts w:ascii="Times New Roman" w:eastAsiaTheme="minorEastAsia" w:hAnsi="Times New Roman"/>
          <w:bCs/>
        </w:rPr>
        <w:t xml:space="preserve"> </w:t>
      </w:r>
      <w:r w:rsidR="00D63AFD" w:rsidRPr="00D63AFD">
        <w:rPr>
          <w:rFonts w:ascii="Times New Roman" w:eastAsiaTheme="minorEastAsia" w:hAnsi="Times New Roman"/>
          <w:bCs/>
        </w:rPr>
        <w:t>Considering the significant impact on specifications</w:t>
      </w:r>
      <w:r w:rsidR="00F927EF">
        <w:rPr>
          <w:rFonts w:ascii="Times New Roman" w:eastAsiaTheme="minorEastAsia" w:hAnsi="Times New Roman"/>
          <w:bCs/>
        </w:rPr>
        <w:t xml:space="preserve">, </w:t>
      </w:r>
      <w:r w:rsidR="00D63AFD">
        <w:rPr>
          <w:rFonts w:ascii="Times New Roman" w:eastAsiaTheme="minorEastAsia" w:hAnsi="Times New Roman"/>
          <w:bCs/>
        </w:rPr>
        <w:t xml:space="preserve">we think </w:t>
      </w:r>
      <w:r w:rsidR="00F927EF">
        <w:rPr>
          <w:rFonts w:ascii="Times New Roman" w:eastAsiaTheme="minorEastAsia" w:hAnsi="Times New Roman"/>
          <w:bCs/>
        </w:rPr>
        <w:t xml:space="preserve">the LTM candidate should not be configured with multi-TRP. </w:t>
      </w:r>
    </w:p>
    <w:p w14:paraId="01EDC632" w14:textId="18760EE7" w:rsidR="00F927EF" w:rsidRDefault="00D63AFD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Regarding</w:t>
      </w:r>
      <w:r w:rsidR="00623A34">
        <w:rPr>
          <w:rFonts w:ascii="Times New Roman" w:eastAsiaTheme="minorEastAsia" w:hAnsi="Times New Roman"/>
          <w:bCs/>
        </w:rPr>
        <w:t xml:space="preserve"> </w:t>
      </w:r>
      <w:r w:rsidR="00F927EF">
        <w:rPr>
          <w:rFonts w:ascii="Times New Roman" w:eastAsiaTheme="minorEastAsia" w:hAnsi="Times New Roman"/>
          <w:bCs/>
        </w:rPr>
        <w:t>the source cell</w:t>
      </w:r>
      <w:r w:rsidR="00623A34">
        <w:rPr>
          <w:rFonts w:ascii="Times New Roman" w:eastAsiaTheme="minorEastAsia" w:hAnsi="Times New Roman"/>
          <w:bCs/>
        </w:rPr>
        <w:t xml:space="preserve">, we </w:t>
      </w:r>
      <w:r>
        <w:rPr>
          <w:rFonts w:ascii="Times New Roman" w:eastAsiaTheme="minorEastAsia" w:hAnsi="Times New Roman"/>
          <w:bCs/>
        </w:rPr>
        <w:t>believe that</w:t>
      </w:r>
      <w:r w:rsidR="00F927EF">
        <w:rPr>
          <w:rFonts w:ascii="Times New Roman" w:eastAsiaTheme="minorEastAsia" w:hAnsi="Times New Roman"/>
          <w:bCs/>
        </w:rPr>
        <w:t xml:space="preserve"> both LTM and multi-TRP </w:t>
      </w:r>
      <w:r w:rsidR="00623A34">
        <w:rPr>
          <w:rFonts w:ascii="Times New Roman" w:eastAsiaTheme="minorEastAsia" w:hAnsi="Times New Roman"/>
          <w:bCs/>
        </w:rPr>
        <w:t>can be configured</w:t>
      </w:r>
      <w:r>
        <w:rPr>
          <w:rFonts w:ascii="Times New Roman" w:eastAsiaTheme="minorEastAsia" w:hAnsi="Times New Roman"/>
          <w:bCs/>
        </w:rPr>
        <w:t xml:space="preserve"> without any</w:t>
      </w:r>
      <w:r w:rsidR="00F927EF">
        <w:rPr>
          <w:rFonts w:ascii="Times New Roman" w:eastAsiaTheme="minorEastAsia" w:hAnsi="Times New Roman"/>
          <w:bCs/>
        </w:rPr>
        <w:t xml:space="preserve"> additional specification impact. </w:t>
      </w:r>
    </w:p>
    <w:p w14:paraId="7D02CD1E" w14:textId="4022EEB6" w:rsidR="008739BF" w:rsidRPr="00597E23" w:rsidRDefault="008739BF" w:rsidP="008739BF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 w:rsidRPr="00597E23">
        <w:rPr>
          <w:rFonts w:ascii="Times New Roman" w:eastAsia="宋体" w:hAnsi="Times New Roman"/>
          <w:b/>
          <w:bCs/>
          <w:lang w:eastAsia="en-US"/>
        </w:rPr>
        <w:t xml:space="preserve">Proposal </w:t>
      </w:r>
      <w:r w:rsidR="00764D75">
        <w:rPr>
          <w:rFonts w:ascii="Times New Roman" w:eastAsia="宋体" w:hAnsi="Times New Roman"/>
          <w:b/>
          <w:bCs/>
          <w:lang w:eastAsia="en-US"/>
        </w:rPr>
        <w:t>8</w:t>
      </w:r>
      <w:r w:rsidRPr="00860165">
        <w:rPr>
          <w:rFonts w:ascii="Times New Roman" w:eastAsia="宋体" w:hAnsi="Times New Roman" w:hint="eastAsia"/>
          <w:b/>
          <w:bCs/>
        </w:rPr>
        <w:t>:</w:t>
      </w:r>
      <w:r w:rsidRPr="00860165">
        <w:rPr>
          <w:rFonts w:ascii="Times New Roman" w:eastAsia="宋体" w:hAnsi="Times New Roman"/>
          <w:b/>
          <w:bCs/>
        </w:rPr>
        <w:t xml:space="preserve"> </w:t>
      </w:r>
      <w:r w:rsidR="00464B19" w:rsidRPr="00AA20D6">
        <w:rPr>
          <w:rFonts w:ascii="Times New Roman" w:eastAsiaTheme="minorEastAsia" w:hAnsi="Times New Roman"/>
          <w:b/>
          <w:bCs/>
        </w:rPr>
        <w:t>The source cell can be configured with both LTM and multi-TRP, but the LTM candidates cannot be configured with multi-TRP.</w:t>
      </w:r>
    </w:p>
    <w:p w14:paraId="4B7CA886" w14:textId="77777777" w:rsidR="008739BF" w:rsidRPr="00B81594" w:rsidRDefault="008739BF">
      <w:pPr>
        <w:spacing w:after="120"/>
        <w:jc w:val="both"/>
        <w:rPr>
          <w:rFonts w:ascii="Times New Roman" w:eastAsiaTheme="minorEastAsia" w:hAnsi="Times New Roman"/>
          <w:bCs/>
        </w:rPr>
      </w:pPr>
    </w:p>
    <w:p w14:paraId="32545D8B" w14:textId="24556300" w:rsidR="00773163" w:rsidRPr="00B012A6" w:rsidRDefault="00773163" w:rsidP="00773163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 w:rsidRPr="00B012A6">
        <w:rPr>
          <w:rFonts w:ascii="Times New Roman" w:hAnsi="Times New Roman"/>
          <w:b/>
          <w:bCs/>
          <w:u w:val="single"/>
          <w:lang w:val="en-GB"/>
        </w:rPr>
        <w:t xml:space="preserve">Coexistence of LTM with </w:t>
      </w:r>
      <w:r>
        <w:rPr>
          <w:rFonts w:ascii="Times New Roman" w:hAnsi="Times New Roman"/>
          <w:b/>
          <w:bCs/>
          <w:u w:val="single"/>
          <w:lang w:val="en-GB"/>
        </w:rPr>
        <w:t>other features</w:t>
      </w:r>
    </w:p>
    <w:p w14:paraId="372CFF79" w14:textId="555F1CE6" w:rsidR="00011F74" w:rsidRDefault="00042B11" w:rsidP="00011F74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Regarding</w:t>
      </w:r>
      <w:r w:rsidR="00011F74">
        <w:rPr>
          <w:rFonts w:ascii="Times New Roman" w:eastAsiaTheme="minorEastAsia" w:hAnsi="Times New Roman"/>
          <w:bCs/>
          <w:lang w:val="en-GB"/>
        </w:rPr>
        <w:t xml:space="preserve"> other mobility-independent features such as MBS, IAB, </w:t>
      </w:r>
      <w:proofErr w:type="spellStart"/>
      <w:r w:rsidR="00011F74">
        <w:rPr>
          <w:rFonts w:ascii="Times New Roman" w:eastAsiaTheme="minorEastAsia" w:hAnsi="Times New Roman"/>
          <w:bCs/>
          <w:lang w:val="en-GB"/>
        </w:rPr>
        <w:t>sidelink</w:t>
      </w:r>
      <w:proofErr w:type="spellEnd"/>
      <w:r w:rsidR="004E3A55">
        <w:rPr>
          <w:rFonts w:ascii="Times New Roman" w:eastAsiaTheme="minorEastAsia" w:hAnsi="Times New Roman"/>
          <w:bCs/>
          <w:lang w:val="en-GB"/>
        </w:rPr>
        <w:t>,</w:t>
      </w:r>
      <w:r w:rsidR="00011F74">
        <w:rPr>
          <w:rFonts w:ascii="Times New Roman" w:eastAsiaTheme="minorEastAsia" w:hAnsi="Times New Roman"/>
          <w:bCs/>
          <w:lang w:val="en-GB"/>
        </w:rPr>
        <w:t xml:space="preserve"> and NTN, </w:t>
      </w:r>
      <w:r w:rsidR="00EA5613">
        <w:rPr>
          <w:rFonts w:ascii="Times New Roman" w:eastAsiaTheme="minorEastAsia" w:hAnsi="Times New Roman"/>
          <w:bCs/>
          <w:lang w:val="en-GB"/>
        </w:rPr>
        <w:t xml:space="preserve">since </w:t>
      </w:r>
      <w:r w:rsidR="00AE1CEA">
        <w:rPr>
          <w:rFonts w:ascii="Times New Roman" w:eastAsiaTheme="minorEastAsia" w:hAnsi="Times New Roman"/>
          <w:bCs/>
          <w:lang w:val="en-GB"/>
        </w:rPr>
        <w:t>LTM is a basic handover feature for the NR system, w</w:t>
      </w:r>
      <w:r w:rsidR="00011F74">
        <w:rPr>
          <w:rFonts w:ascii="Times New Roman" w:eastAsiaTheme="minorEastAsia" w:hAnsi="Times New Roman"/>
          <w:bCs/>
          <w:lang w:val="en-GB"/>
        </w:rPr>
        <w:t xml:space="preserve">e </w:t>
      </w:r>
      <w:r>
        <w:rPr>
          <w:rFonts w:ascii="Times New Roman" w:eastAsiaTheme="minorEastAsia" w:hAnsi="Times New Roman"/>
          <w:bCs/>
          <w:lang w:val="en-GB"/>
        </w:rPr>
        <w:t>believe</w:t>
      </w:r>
      <w:r w:rsidR="00011F74">
        <w:rPr>
          <w:rFonts w:ascii="Times New Roman" w:eastAsiaTheme="minorEastAsia" w:hAnsi="Times New Roman"/>
          <w:bCs/>
          <w:lang w:val="en-GB"/>
        </w:rPr>
        <w:t xml:space="preserve"> that </w:t>
      </w:r>
      <w:r w:rsidR="00D75D17">
        <w:rPr>
          <w:rFonts w:ascii="Times New Roman" w:eastAsiaTheme="minorEastAsia" w:hAnsi="Times New Roman"/>
          <w:bCs/>
          <w:lang w:val="en-GB"/>
        </w:rPr>
        <w:t>LTM should be supported to coexist with all thes</w:t>
      </w:r>
      <w:r w:rsidR="00D238FE">
        <w:rPr>
          <w:rFonts w:ascii="Times New Roman" w:eastAsiaTheme="minorEastAsia" w:hAnsi="Times New Roman"/>
          <w:bCs/>
          <w:lang w:val="en-GB"/>
        </w:rPr>
        <w:t>e</w:t>
      </w:r>
      <w:r w:rsidR="00D75D17">
        <w:rPr>
          <w:rFonts w:ascii="Times New Roman" w:eastAsiaTheme="minorEastAsia" w:hAnsi="Times New Roman"/>
          <w:bCs/>
          <w:lang w:val="en-GB"/>
        </w:rPr>
        <w:t xml:space="preserve"> features </w:t>
      </w:r>
      <w:r w:rsidR="00D75D17">
        <w:rPr>
          <w:rFonts w:ascii="Times New Roman" w:eastAsiaTheme="minorEastAsia" w:hAnsi="Times New Roman" w:hint="eastAsia"/>
          <w:bCs/>
          <w:lang w:val="en-GB"/>
        </w:rPr>
        <w:t>if</w:t>
      </w:r>
      <w:r w:rsidR="00D75D17">
        <w:rPr>
          <w:rFonts w:ascii="Times New Roman" w:eastAsiaTheme="minorEastAsia" w:hAnsi="Times New Roman"/>
          <w:bCs/>
          <w:lang w:val="en-GB"/>
        </w:rPr>
        <w:t xml:space="preserve"> no </w:t>
      </w:r>
      <w:r w:rsidR="00860165">
        <w:rPr>
          <w:rFonts w:ascii="Times New Roman" w:eastAsiaTheme="minorEastAsia" w:hAnsi="Times New Roman" w:hint="eastAsia"/>
          <w:bCs/>
          <w:lang w:val="en-GB"/>
        </w:rPr>
        <w:t>extra</w:t>
      </w:r>
      <w:r w:rsidR="00860165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specification</w:t>
      </w:r>
      <w:r w:rsidR="00D75D17">
        <w:rPr>
          <w:rFonts w:ascii="Times New Roman" w:eastAsiaTheme="minorEastAsia" w:hAnsi="Times New Roman"/>
          <w:bCs/>
          <w:lang w:val="en-GB"/>
        </w:rPr>
        <w:t xml:space="preserve"> </w:t>
      </w:r>
      <w:r w:rsidR="00597E23">
        <w:rPr>
          <w:rFonts w:ascii="Times New Roman" w:eastAsiaTheme="minorEastAsia" w:hAnsi="Times New Roman" w:hint="eastAsia"/>
          <w:bCs/>
          <w:lang w:val="en-GB"/>
        </w:rPr>
        <w:t>enhancement</w:t>
      </w:r>
      <w:r w:rsidR="00597E23">
        <w:rPr>
          <w:rFonts w:ascii="Times New Roman" w:eastAsiaTheme="minorEastAsia" w:hAnsi="Times New Roman"/>
          <w:bCs/>
          <w:lang w:val="en-GB"/>
        </w:rPr>
        <w:t xml:space="preserve"> </w:t>
      </w:r>
      <w:r w:rsidR="00D75D17">
        <w:rPr>
          <w:rFonts w:ascii="Times New Roman" w:eastAsiaTheme="minorEastAsia" w:hAnsi="Times New Roman"/>
          <w:bCs/>
          <w:lang w:val="en-GB"/>
        </w:rPr>
        <w:t xml:space="preserve">is </w:t>
      </w:r>
      <w:r w:rsidR="00533E2E">
        <w:rPr>
          <w:rFonts w:ascii="Times New Roman" w:eastAsiaTheme="minorEastAsia" w:hAnsi="Times New Roman"/>
          <w:bCs/>
          <w:lang w:val="en-GB"/>
        </w:rPr>
        <w:t>required</w:t>
      </w:r>
      <w:r w:rsidR="0002318F">
        <w:rPr>
          <w:rFonts w:ascii="Times New Roman" w:eastAsiaTheme="minorEastAsia" w:hAnsi="Times New Roman"/>
          <w:bCs/>
          <w:lang w:val="en-GB"/>
        </w:rPr>
        <w:t>.</w:t>
      </w:r>
      <w:r w:rsidR="00D75D17">
        <w:rPr>
          <w:rFonts w:ascii="Times New Roman" w:eastAsiaTheme="minorEastAsia" w:hAnsi="Times New Roman"/>
          <w:bCs/>
          <w:lang w:val="en-GB"/>
        </w:rPr>
        <w:t xml:space="preserve"> </w:t>
      </w:r>
    </w:p>
    <w:p w14:paraId="21576F45" w14:textId="544BB485" w:rsidR="00773163" w:rsidRPr="00011F74" w:rsidRDefault="00011F74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 w:hint="eastAsia"/>
          <w:b/>
          <w:bCs/>
          <w:lang w:val="en-GB"/>
        </w:rPr>
        <w:t>P</w:t>
      </w:r>
      <w:r>
        <w:rPr>
          <w:rFonts w:ascii="Times New Roman" w:eastAsiaTheme="minorEastAsia" w:hAnsi="Times New Roman"/>
          <w:b/>
          <w:bCs/>
          <w:lang w:val="en-GB"/>
        </w:rPr>
        <w:t xml:space="preserve">roposal </w:t>
      </w:r>
      <w:r w:rsidR="00764D75">
        <w:rPr>
          <w:rFonts w:ascii="Times New Roman" w:eastAsiaTheme="minorEastAsia" w:hAnsi="Times New Roman"/>
          <w:b/>
          <w:bCs/>
          <w:lang w:val="en-GB"/>
        </w:rPr>
        <w:t>9</w:t>
      </w:r>
      <w:r>
        <w:rPr>
          <w:rFonts w:ascii="Times New Roman" w:eastAsiaTheme="minorEastAsia" w:hAnsi="Times New Roman"/>
          <w:b/>
          <w:bCs/>
          <w:lang w:val="en-GB"/>
        </w:rPr>
        <w:t xml:space="preserve">: LTM should be able to coexist with </w:t>
      </w:r>
      <w:r w:rsidR="00860165" w:rsidRPr="00764D75">
        <w:rPr>
          <w:rFonts w:ascii="Times New Roman" w:eastAsiaTheme="minorEastAsia" w:hAnsi="Times New Roman"/>
          <w:b/>
          <w:bCs/>
          <w:lang w:val="en-GB"/>
        </w:rPr>
        <w:t xml:space="preserve">mobility-independent features such as </w:t>
      </w:r>
      <w:r>
        <w:rPr>
          <w:rFonts w:ascii="Times New Roman" w:eastAsiaTheme="minorEastAsia" w:hAnsi="Times New Roman"/>
          <w:b/>
          <w:bCs/>
          <w:lang w:val="en-GB"/>
        </w:rPr>
        <w:t xml:space="preserve">MBS, IAB, </w:t>
      </w:r>
      <w:proofErr w:type="spellStart"/>
      <w:r w:rsidR="003100B0" w:rsidRPr="003100B0">
        <w:rPr>
          <w:rFonts w:ascii="Times New Roman" w:eastAsiaTheme="minorEastAsia" w:hAnsi="Times New Roman"/>
          <w:b/>
          <w:bCs/>
          <w:lang w:val="en-GB"/>
        </w:rPr>
        <w:t>sidelink</w:t>
      </w:r>
      <w:proofErr w:type="spellEnd"/>
      <w:r w:rsidR="004E3A55">
        <w:rPr>
          <w:rFonts w:ascii="Times New Roman" w:eastAsiaTheme="minorEastAsia" w:hAnsi="Times New Roman"/>
          <w:b/>
          <w:bCs/>
          <w:lang w:val="en-GB"/>
        </w:rPr>
        <w:t>,</w:t>
      </w:r>
      <w:r w:rsidR="003100B0" w:rsidRPr="003100B0">
        <w:rPr>
          <w:rFonts w:ascii="Times New Roman" w:eastAsiaTheme="minorEastAsia" w:hAnsi="Times New Roman"/>
          <w:b/>
          <w:bCs/>
          <w:lang w:val="en-GB"/>
        </w:rPr>
        <w:t xml:space="preserve"> and NTN</w:t>
      </w:r>
      <w:r w:rsidR="003100B0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860165">
        <w:rPr>
          <w:rFonts w:ascii="Times New Roman" w:eastAsiaTheme="minorEastAsia" w:hAnsi="Times New Roman" w:hint="eastAsia"/>
          <w:b/>
          <w:bCs/>
          <w:lang w:val="en-GB"/>
        </w:rPr>
        <w:t>etc</w:t>
      </w:r>
      <w:r w:rsidR="00860165">
        <w:rPr>
          <w:rFonts w:ascii="Times New Roman" w:eastAsiaTheme="minorEastAsia" w:hAnsi="Times New Roman"/>
          <w:b/>
          <w:bCs/>
          <w:lang w:val="en-GB"/>
        </w:rPr>
        <w:t xml:space="preserve">. </w:t>
      </w:r>
      <w:r w:rsidR="003100B0">
        <w:rPr>
          <w:rFonts w:ascii="Times New Roman" w:eastAsiaTheme="minorEastAsia" w:hAnsi="Times New Roman"/>
          <w:b/>
          <w:bCs/>
          <w:lang w:val="en-GB"/>
        </w:rPr>
        <w:t xml:space="preserve">if no </w:t>
      </w:r>
      <w:r w:rsidR="00860165">
        <w:rPr>
          <w:rFonts w:ascii="Times New Roman" w:eastAsiaTheme="minorEastAsia" w:hAnsi="Times New Roman" w:hint="eastAsia"/>
          <w:b/>
          <w:bCs/>
          <w:lang w:val="en-GB"/>
        </w:rPr>
        <w:t>extra</w:t>
      </w:r>
      <w:r w:rsidR="00860165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860165" w:rsidRPr="001D735F">
        <w:rPr>
          <w:rFonts w:ascii="Times New Roman" w:eastAsiaTheme="minorEastAsia" w:hAnsi="Times New Roman"/>
          <w:b/>
          <w:bCs/>
          <w:lang w:val="en-GB"/>
        </w:rPr>
        <w:t>specification enhancement</w:t>
      </w:r>
      <w:r w:rsidR="003100B0">
        <w:rPr>
          <w:rFonts w:ascii="Times New Roman" w:eastAsiaTheme="minorEastAsia" w:hAnsi="Times New Roman"/>
          <w:b/>
          <w:bCs/>
          <w:lang w:val="en-GB"/>
        </w:rPr>
        <w:t xml:space="preserve"> is </w:t>
      </w:r>
      <w:r w:rsidR="00533E2E">
        <w:rPr>
          <w:rFonts w:ascii="Times New Roman" w:eastAsiaTheme="minorEastAsia" w:hAnsi="Times New Roman"/>
          <w:b/>
          <w:bCs/>
          <w:lang w:val="en-GB"/>
        </w:rPr>
        <w:t>required</w:t>
      </w:r>
      <w:r>
        <w:rPr>
          <w:rFonts w:ascii="Times New Roman" w:eastAsiaTheme="minorEastAsia" w:hAnsi="Times New Roman"/>
          <w:b/>
          <w:bCs/>
          <w:lang w:val="en-GB"/>
        </w:rPr>
        <w:t>.</w:t>
      </w:r>
    </w:p>
    <w:bookmarkEnd w:id="4"/>
    <w:p w14:paraId="10EA606A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7DB019E5" w14:textId="48D2017A" w:rsidR="00A61AC7" w:rsidRDefault="007A293C" w:rsidP="00231BC5">
      <w:pPr>
        <w:spacing w:before="120"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>
        <w:rPr>
          <w:rFonts w:ascii="Times New Roman" w:eastAsia="Times New Roman" w:hAnsi="Times New Roman"/>
          <w:szCs w:val="24"/>
        </w:rPr>
        <w:t>provide our view on</w:t>
      </w:r>
      <w:r w:rsidR="00D3465F">
        <w:rPr>
          <w:rFonts w:ascii="Times New Roman" w:eastAsia="Times New Roman" w:hAnsi="Times New Roman"/>
          <w:szCs w:val="24"/>
        </w:rPr>
        <w:t xml:space="preserve"> the coexistence of LTM and other features</w:t>
      </w:r>
      <w:r>
        <w:rPr>
          <w:rFonts w:ascii="Times New Roman" w:eastAsia="Times New Roman" w:hAnsi="Times New Roman"/>
          <w:szCs w:val="24"/>
        </w:rPr>
        <w:t>.</w:t>
      </w:r>
      <w:r>
        <w:rPr>
          <w:rFonts w:ascii="Times New Roman" w:eastAsia="宋体" w:hAnsi="Times New Roman"/>
          <w:szCs w:val="24"/>
        </w:rPr>
        <w:t xml:space="preserve"> We have the following proposals:</w:t>
      </w:r>
    </w:p>
    <w:p w14:paraId="47B16BB8" w14:textId="0340D24C" w:rsidR="0008394E" w:rsidRPr="0008394E" w:rsidRDefault="0008394E" w:rsidP="0008394E">
      <w:pPr>
        <w:spacing w:after="120"/>
        <w:jc w:val="both"/>
        <w:rPr>
          <w:rFonts w:ascii="Times New Roman" w:eastAsiaTheme="minorEastAsia" w:hAnsi="Times New Roman"/>
          <w:b/>
          <w:bCs/>
          <w:i/>
          <w:iCs/>
          <w:u w:val="single"/>
          <w:lang w:val="en-GB"/>
        </w:rPr>
      </w:pPr>
      <w:r w:rsidRPr="0008394E">
        <w:rPr>
          <w:rFonts w:ascii="Times New Roman" w:hAnsi="Times New Roman"/>
          <w:b/>
          <w:bCs/>
          <w:i/>
          <w:iCs/>
          <w:u w:val="single"/>
          <w:lang w:val="en-GB"/>
        </w:rPr>
        <w:t>Coexistence of LTM with mobility-related features</w:t>
      </w:r>
    </w:p>
    <w:p w14:paraId="0B14F6FE" w14:textId="77777777" w:rsidR="00E45E34" w:rsidRDefault="00E45E34" w:rsidP="00E45E34">
      <w:pPr>
        <w:spacing w:after="12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1</w:t>
      </w:r>
      <w:r>
        <w:rPr>
          <w:rFonts w:ascii="Times New Roman" w:hAnsi="Times New Roman"/>
          <w:b/>
          <w:bCs/>
          <w:lang w:val="en-GB"/>
        </w:rPr>
        <w:t>: A UE can be configured with both LTM and CHO/CPC and the candidate cells for LTM and CHO/CPC should be different.</w:t>
      </w:r>
    </w:p>
    <w:p w14:paraId="3D1E0EBB" w14:textId="77777777" w:rsidR="00E45E34" w:rsidRDefault="00E45E34" w:rsidP="00E45E34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2</w:t>
      </w:r>
      <w:r>
        <w:rPr>
          <w:rFonts w:ascii="Times New Roman" w:hAnsi="Times New Roman"/>
          <w:b/>
          <w:bCs/>
          <w:lang w:val="en-GB"/>
        </w:rPr>
        <w:t>: UE does not autonomously release the LTM configuration during the execution of CHO/CPC.</w:t>
      </w:r>
    </w:p>
    <w:p w14:paraId="2A8DAD46" w14:textId="77777777" w:rsidR="00E45E34" w:rsidRDefault="00E45E34" w:rsidP="00E45E34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 w:hint="eastAsia"/>
          <w:b/>
          <w:bCs/>
          <w:lang w:val="en-GB"/>
        </w:rPr>
        <w:t>P</w:t>
      </w:r>
      <w:r>
        <w:rPr>
          <w:rFonts w:ascii="Times New Roman" w:eastAsiaTheme="minorEastAsia" w:hAnsi="Times New Roman"/>
          <w:b/>
          <w:bCs/>
          <w:lang w:val="en-GB"/>
        </w:rPr>
        <w:t xml:space="preserve">roposal 3: </w:t>
      </w:r>
      <w:r>
        <w:rPr>
          <w:rFonts w:ascii="Times New Roman" w:eastAsiaTheme="minorEastAsia" w:hAnsi="Times New Roman" w:hint="eastAsia"/>
          <w:b/>
          <w:bCs/>
          <w:lang w:val="en-GB"/>
        </w:rPr>
        <w:t>UE</w:t>
      </w:r>
      <w:r>
        <w:rPr>
          <w:rFonts w:ascii="Times New Roman" w:eastAsiaTheme="minorEastAsia" w:hAnsi="Times New Roman"/>
          <w:b/>
          <w:bCs/>
          <w:lang w:val="en-GB"/>
        </w:rPr>
        <w:t xml:space="preserve"> will </w:t>
      </w:r>
      <w:r>
        <w:rPr>
          <w:rFonts w:ascii="Times New Roman" w:hAnsi="Times New Roman"/>
          <w:b/>
          <w:bCs/>
          <w:lang w:val="en-GB"/>
        </w:rPr>
        <w:t>autonomously</w:t>
      </w:r>
      <w:r>
        <w:rPr>
          <w:rFonts w:ascii="Times New Roman" w:eastAsiaTheme="minorEastAsia" w:hAnsi="Times New Roman"/>
          <w:b/>
          <w:bCs/>
          <w:lang w:val="en-GB"/>
        </w:rPr>
        <w:t xml:space="preserve"> release the CHO, R16 intra-SN CPC, and R17 inter-SN CPAC configurations during the execution of LTM cell switch.</w:t>
      </w:r>
    </w:p>
    <w:p w14:paraId="7C1BB3A2" w14:textId="77777777" w:rsidR="00E45E34" w:rsidRDefault="00E45E34" w:rsidP="00E45E34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4</w:t>
      </w:r>
      <w:r>
        <w:rPr>
          <w:rFonts w:ascii="Times New Roman" w:hAnsi="Times New Roman"/>
          <w:b/>
          <w:bCs/>
          <w:lang w:val="en-GB"/>
        </w:rPr>
        <w:t>: UE does not autonomously release the subsequent CPAC configuration during the execution of LTM.</w:t>
      </w:r>
    </w:p>
    <w:p w14:paraId="73F2EAD8" w14:textId="68D05219" w:rsidR="00E45E34" w:rsidRDefault="00E45E34" w:rsidP="00E45E34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5</w:t>
      </w:r>
      <w:r>
        <w:rPr>
          <w:rFonts w:ascii="Times New Roman" w:hAnsi="Times New Roman"/>
          <w:b/>
          <w:bCs/>
          <w:lang w:val="en-GB"/>
        </w:rPr>
        <w:t>: DAPS and LTM coexistence is not supported.</w:t>
      </w:r>
    </w:p>
    <w:p w14:paraId="1AEA7489" w14:textId="2F856205" w:rsidR="0008394E" w:rsidRDefault="0008394E" w:rsidP="00E45E34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</w:p>
    <w:p w14:paraId="2B0E20C6" w14:textId="26F74B31" w:rsidR="0008394E" w:rsidRPr="0008394E" w:rsidRDefault="0008394E" w:rsidP="00E45E34">
      <w:pPr>
        <w:spacing w:after="120"/>
        <w:jc w:val="both"/>
        <w:rPr>
          <w:rFonts w:ascii="Times New Roman" w:eastAsiaTheme="minorEastAsia" w:hAnsi="Times New Roman"/>
          <w:b/>
          <w:bCs/>
          <w:i/>
          <w:iCs/>
          <w:u w:val="single"/>
          <w:lang w:val="en-GB"/>
        </w:rPr>
      </w:pPr>
      <w:r w:rsidRPr="0008394E">
        <w:rPr>
          <w:rFonts w:ascii="Times New Roman" w:hAnsi="Times New Roman"/>
          <w:b/>
          <w:bCs/>
          <w:i/>
          <w:iCs/>
          <w:u w:val="single"/>
          <w:lang w:val="en-GB"/>
        </w:rPr>
        <w:t>Coexistence of LTM with mobility-independent features</w:t>
      </w:r>
    </w:p>
    <w:p w14:paraId="2C8A5E3C" w14:textId="77777777" w:rsidR="00E45E34" w:rsidRDefault="00E45E34" w:rsidP="00E45E34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>
        <w:rPr>
          <w:rFonts w:ascii="Times New Roman" w:eastAsia="宋体" w:hAnsi="Times New Roman"/>
          <w:b/>
          <w:bCs/>
          <w:lang w:eastAsia="en-US"/>
        </w:rPr>
        <w:t xml:space="preserve">Proposal </w:t>
      </w:r>
      <w:proofErr w:type="gramStart"/>
      <w:r>
        <w:rPr>
          <w:rFonts w:ascii="Times New Roman" w:eastAsia="宋体" w:hAnsi="Times New Roman"/>
          <w:b/>
          <w:bCs/>
          <w:lang w:eastAsia="en-US"/>
        </w:rPr>
        <w:t xml:space="preserve">6 </w:t>
      </w:r>
      <w:r>
        <w:rPr>
          <w:rFonts w:ascii="Times New Roman" w:eastAsia="宋体" w:hAnsi="Times New Roman" w:hint="eastAsia"/>
          <w:b/>
          <w:bCs/>
        </w:rPr>
        <w:t>:</w:t>
      </w:r>
      <w:proofErr w:type="gramEnd"/>
      <w:r>
        <w:rPr>
          <w:rFonts w:ascii="Times New Roman" w:eastAsia="宋体" w:hAnsi="Times New Roman"/>
          <w:b/>
          <w:bCs/>
        </w:rPr>
        <w:t xml:space="preserve"> </w:t>
      </w:r>
      <w:r>
        <w:rPr>
          <w:rFonts w:ascii="Times New Roman" w:eastAsia="MS Mincho" w:hAnsi="Times New Roman"/>
          <w:b/>
          <w:lang w:val="en-GB" w:eastAsia="en-GB"/>
        </w:rPr>
        <w:t xml:space="preserve">If the </w:t>
      </w:r>
      <w:r>
        <w:rPr>
          <w:rFonts w:ascii="Times New Roman" w:eastAsia="宋体" w:hAnsi="Times New Roman"/>
          <w:b/>
          <w:bCs/>
          <w:lang w:eastAsia="en-US"/>
        </w:rPr>
        <w:t xml:space="preserve">last early RACH fails due to the LBT failure, UE transmits the preamble without </w:t>
      </w:r>
      <w:r>
        <w:rPr>
          <w:rFonts w:ascii="Times New Roman" w:eastAsia="宋体" w:hAnsi="Times New Roman"/>
          <w:b/>
          <w:bCs/>
        </w:rPr>
        <w:t>increasing</w:t>
      </w:r>
      <w:r>
        <w:rPr>
          <w:rFonts w:ascii="Times New Roman" w:eastAsia="宋体" w:hAnsi="Times New Roman"/>
          <w:b/>
          <w:bCs/>
          <w:lang w:eastAsia="en-US"/>
        </w:rPr>
        <w:t xml:space="preserve"> </w:t>
      </w:r>
      <w:r>
        <w:rPr>
          <w:rFonts w:ascii="Times New Roman" w:eastAsia="宋体" w:hAnsi="Times New Roman"/>
          <w:b/>
          <w:bCs/>
        </w:rPr>
        <w:t>the</w:t>
      </w:r>
      <w:r>
        <w:rPr>
          <w:rFonts w:ascii="Times New Roman" w:eastAsia="宋体" w:hAnsi="Times New Roman"/>
          <w:b/>
          <w:bCs/>
          <w:lang w:eastAsia="en-US"/>
        </w:rPr>
        <w:t xml:space="preserve"> </w:t>
      </w:r>
      <w:r>
        <w:rPr>
          <w:b/>
          <w:i/>
          <w:lang w:eastAsia="ko-KR"/>
        </w:rPr>
        <w:t>PREAMBLE_POWER_RAMPING_COUNTER</w:t>
      </w:r>
      <w:r>
        <w:rPr>
          <w:rFonts w:ascii="Times New Roman" w:eastAsia="宋体" w:hAnsi="Times New Roman"/>
          <w:b/>
          <w:bCs/>
          <w:lang w:eastAsia="en-US"/>
        </w:rPr>
        <w:t xml:space="preserve"> upon reception of PDCCH order with retransmission </w:t>
      </w:r>
      <w:r w:rsidRPr="001C111D">
        <w:rPr>
          <w:rFonts w:ascii="Times New Roman" w:eastAsia="宋体" w:hAnsi="Times New Roman"/>
          <w:b/>
          <w:bCs/>
          <w:lang w:eastAsia="en-US"/>
        </w:rPr>
        <w:t>indication</w:t>
      </w:r>
      <w:r>
        <w:rPr>
          <w:rFonts w:ascii="Times New Roman" w:eastAsia="宋体" w:hAnsi="Times New Roman"/>
          <w:b/>
          <w:bCs/>
          <w:lang w:eastAsia="en-US"/>
        </w:rPr>
        <w:t>.</w:t>
      </w:r>
    </w:p>
    <w:p w14:paraId="723EC56D" w14:textId="77777777" w:rsidR="00E45E34" w:rsidRPr="00597E23" w:rsidRDefault="00E45E34" w:rsidP="00E45E34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>
        <w:rPr>
          <w:rFonts w:ascii="Times New Roman" w:eastAsia="宋体" w:hAnsi="Times New Roman"/>
          <w:b/>
          <w:bCs/>
          <w:lang w:eastAsia="en-US"/>
        </w:rPr>
        <w:t>Proposal 7</w:t>
      </w:r>
      <w:r>
        <w:rPr>
          <w:rFonts w:ascii="Times New Roman" w:eastAsia="宋体" w:hAnsi="Times New Roman" w:hint="eastAsia"/>
          <w:b/>
          <w:bCs/>
        </w:rPr>
        <w:t>:</w:t>
      </w:r>
      <w:r w:rsidRPr="00597E23">
        <w:rPr>
          <w:rFonts w:ascii="Times New Roman" w:eastAsia="宋体" w:hAnsi="Times New Roman"/>
          <w:b/>
          <w:bCs/>
        </w:rPr>
        <w:t xml:space="preserve"> </w:t>
      </w:r>
      <w:r w:rsidRPr="00AA20D6">
        <w:rPr>
          <w:rFonts w:ascii="Times New Roman" w:eastAsiaTheme="minorEastAsia" w:hAnsi="Times New Roman"/>
          <w:b/>
          <w:bCs/>
        </w:rPr>
        <w:t xml:space="preserve">LTM and NR-U coexistence should be supported with only minimal specification </w:t>
      </w:r>
      <w:r>
        <w:rPr>
          <w:rFonts w:ascii="Times New Roman" w:eastAsiaTheme="minorEastAsia" w:hAnsi="Times New Roman"/>
          <w:b/>
          <w:bCs/>
        </w:rPr>
        <w:t>enhancement</w:t>
      </w:r>
      <w:r w:rsidRPr="00AA20D6">
        <w:rPr>
          <w:rFonts w:ascii="Times New Roman" w:eastAsiaTheme="minorEastAsia" w:hAnsi="Times New Roman"/>
          <w:b/>
          <w:bCs/>
        </w:rPr>
        <w:t xml:space="preserve"> for power ramping for early-RACH</w:t>
      </w:r>
      <w:r w:rsidRPr="00597E23">
        <w:rPr>
          <w:rFonts w:ascii="Times New Roman" w:eastAsia="宋体" w:hAnsi="Times New Roman"/>
          <w:b/>
          <w:bCs/>
          <w:lang w:eastAsia="en-US"/>
        </w:rPr>
        <w:t>.</w:t>
      </w:r>
    </w:p>
    <w:p w14:paraId="54DD7BA3" w14:textId="77777777" w:rsidR="00E45E34" w:rsidRPr="00597E23" w:rsidRDefault="00E45E34" w:rsidP="00E45E34">
      <w:pPr>
        <w:spacing w:after="120"/>
        <w:jc w:val="both"/>
        <w:rPr>
          <w:rFonts w:ascii="Times New Roman" w:eastAsia="宋体" w:hAnsi="Times New Roman"/>
          <w:b/>
          <w:bCs/>
          <w:lang w:eastAsia="en-US"/>
        </w:rPr>
      </w:pPr>
      <w:r w:rsidRPr="00597E23">
        <w:rPr>
          <w:rFonts w:ascii="Times New Roman" w:eastAsia="宋体" w:hAnsi="Times New Roman"/>
          <w:b/>
          <w:bCs/>
          <w:lang w:eastAsia="en-US"/>
        </w:rPr>
        <w:t xml:space="preserve">Proposal </w:t>
      </w:r>
      <w:r>
        <w:rPr>
          <w:rFonts w:ascii="Times New Roman" w:eastAsia="宋体" w:hAnsi="Times New Roman"/>
          <w:b/>
          <w:bCs/>
          <w:lang w:eastAsia="en-US"/>
        </w:rPr>
        <w:t>8</w:t>
      </w:r>
      <w:r w:rsidRPr="00860165">
        <w:rPr>
          <w:rFonts w:ascii="Times New Roman" w:eastAsia="宋体" w:hAnsi="Times New Roman" w:hint="eastAsia"/>
          <w:b/>
          <w:bCs/>
        </w:rPr>
        <w:t>:</w:t>
      </w:r>
      <w:r w:rsidRPr="00860165">
        <w:rPr>
          <w:rFonts w:ascii="Times New Roman" w:eastAsia="宋体" w:hAnsi="Times New Roman"/>
          <w:b/>
          <w:bCs/>
        </w:rPr>
        <w:t xml:space="preserve"> </w:t>
      </w:r>
      <w:r w:rsidRPr="00AA20D6">
        <w:rPr>
          <w:rFonts w:ascii="Times New Roman" w:eastAsiaTheme="minorEastAsia" w:hAnsi="Times New Roman"/>
          <w:b/>
          <w:bCs/>
        </w:rPr>
        <w:t>The source cell can be configured with both LTM and multi-TRP, but the LTM candidates cannot be configured with multi-TRP.</w:t>
      </w:r>
    </w:p>
    <w:p w14:paraId="2D64B232" w14:textId="62EAE81B" w:rsidR="00E45E34" w:rsidRPr="00E45E34" w:rsidRDefault="00E45E34" w:rsidP="00E45E34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 w:hint="eastAsia"/>
          <w:b/>
          <w:bCs/>
          <w:lang w:val="en-GB"/>
        </w:rPr>
        <w:lastRenderedPageBreak/>
        <w:t>P</w:t>
      </w:r>
      <w:r>
        <w:rPr>
          <w:rFonts w:ascii="Times New Roman" w:eastAsiaTheme="minorEastAsia" w:hAnsi="Times New Roman"/>
          <w:b/>
          <w:bCs/>
          <w:lang w:val="en-GB"/>
        </w:rPr>
        <w:t xml:space="preserve">roposal 9: LTM should be able to coexist with </w:t>
      </w:r>
      <w:r w:rsidRPr="00764D75">
        <w:rPr>
          <w:rFonts w:ascii="Times New Roman" w:eastAsiaTheme="minorEastAsia" w:hAnsi="Times New Roman"/>
          <w:b/>
          <w:bCs/>
          <w:lang w:val="en-GB"/>
        </w:rPr>
        <w:t xml:space="preserve">mobility-independent features such as </w:t>
      </w:r>
      <w:r>
        <w:rPr>
          <w:rFonts w:ascii="Times New Roman" w:eastAsiaTheme="minorEastAsia" w:hAnsi="Times New Roman"/>
          <w:b/>
          <w:bCs/>
          <w:lang w:val="en-GB"/>
        </w:rPr>
        <w:t xml:space="preserve">MBS, IAB, </w:t>
      </w:r>
      <w:proofErr w:type="spellStart"/>
      <w:r w:rsidRPr="003100B0">
        <w:rPr>
          <w:rFonts w:ascii="Times New Roman" w:eastAsiaTheme="minorEastAsia" w:hAnsi="Times New Roman"/>
          <w:b/>
          <w:bCs/>
          <w:lang w:val="en-GB"/>
        </w:rPr>
        <w:t>sidelink</w:t>
      </w:r>
      <w:proofErr w:type="spellEnd"/>
      <w:r>
        <w:rPr>
          <w:rFonts w:ascii="Times New Roman" w:eastAsiaTheme="minorEastAsia" w:hAnsi="Times New Roman"/>
          <w:b/>
          <w:bCs/>
          <w:lang w:val="en-GB"/>
        </w:rPr>
        <w:t>,</w:t>
      </w:r>
      <w:r w:rsidRPr="003100B0">
        <w:rPr>
          <w:rFonts w:ascii="Times New Roman" w:eastAsiaTheme="minorEastAsia" w:hAnsi="Times New Roman"/>
          <w:b/>
          <w:bCs/>
          <w:lang w:val="en-GB"/>
        </w:rPr>
        <w:t xml:space="preserve"> and NTN</w:t>
      </w:r>
      <w:r>
        <w:rPr>
          <w:rFonts w:ascii="Times New Roman" w:eastAsiaTheme="minorEastAsia" w:hAnsi="Times New Roman"/>
          <w:b/>
          <w:bCs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bCs/>
          <w:lang w:val="en-GB"/>
        </w:rPr>
        <w:t>etc</w:t>
      </w:r>
      <w:r>
        <w:rPr>
          <w:rFonts w:ascii="Times New Roman" w:eastAsiaTheme="minorEastAsia" w:hAnsi="Times New Roman"/>
          <w:b/>
          <w:bCs/>
          <w:lang w:val="en-GB"/>
        </w:rPr>
        <w:t xml:space="preserve">. if no </w:t>
      </w:r>
      <w:r>
        <w:rPr>
          <w:rFonts w:ascii="Times New Roman" w:eastAsiaTheme="minorEastAsia" w:hAnsi="Times New Roman" w:hint="eastAsia"/>
          <w:b/>
          <w:bCs/>
          <w:lang w:val="en-GB"/>
        </w:rPr>
        <w:t>extra</w:t>
      </w:r>
      <w:r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Pr="001D735F">
        <w:rPr>
          <w:rFonts w:ascii="Times New Roman" w:eastAsiaTheme="minorEastAsia" w:hAnsi="Times New Roman"/>
          <w:b/>
          <w:bCs/>
          <w:lang w:val="en-GB"/>
        </w:rPr>
        <w:t>specification enhancement</w:t>
      </w:r>
      <w:r>
        <w:rPr>
          <w:rFonts w:ascii="Times New Roman" w:eastAsiaTheme="minorEastAsia" w:hAnsi="Times New Roman"/>
          <w:b/>
          <w:bCs/>
          <w:lang w:val="en-GB"/>
        </w:rPr>
        <w:t xml:space="preserve"> is required.</w:t>
      </w:r>
    </w:p>
    <w:p w14:paraId="67DE73F4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68AB4535" w14:textId="52367380" w:rsidR="00E55D92" w:rsidRPr="00E55D92" w:rsidRDefault="00E55D92" w:rsidP="00E55D92">
      <w:pPr>
        <w:pStyle w:val="af5"/>
        <w:numPr>
          <w:ilvl w:val="0"/>
          <w:numId w:val="6"/>
        </w:numPr>
      </w:pPr>
      <w:r w:rsidRPr="00E55D92">
        <w:t>R2_12</w:t>
      </w:r>
      <w:r>
        <w:t>4</w:t>
      </w:r>
      <w:r w:rsidRPr="00E55D92">
        <w:t xml:space="preserve"> Chair Notes </w:t>
      </w:r>
    </w:p>
    <w:p w14:paraId="2F439967" w14:textId="60B6C324" w:rsidR="00E55D92" w:rsidRPr="00E55D92" w:rsidRDefault="00E55D92" w:rsidP="00E55D92">
      <w:pPr>
        <w:pStyle w:val="af5"/>
        <w:numPr>
          <w:ilvl w:val="0"/>
          <w:numId w:val="6"/>
        </w:numPr>
      </w:pPr>
      <w:r w:rsidRPr="00E55D92">
        <w:t>R2_12</w:t>
      </w:r>
      <w:r>
        <w:t>3</w:t>
      </w:r>
      <w:r w:rsidRPr="00E55D92">
        <w:t xml:space="preserve">bis Chair Notes </w:t>
      </w:r>
    </w:p>
    <w:sectPr w:rsidR="00E55D92" w:rsidRPr="00E55D9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05FA" w14:textId="77777777" w:rsidR="00FF57FA" w:rsidRDefault="00FF57FA" w:rsidP="00B70EF0">
      <w:r>
        <w:separator/>
      </w:r>
    </w:p>
  </w:endnote>
  <w:endnote w:type="continuationSeparator" w:id="0">
    <w:p w14:paraId="5B574859" w14:textId="77777777" w:rsidR="00FF57FA" w:rsidRDefault="00FF57FA" w:rsidP="00B7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537C" w14:textId="77777777" w:rsidR="00FF57FA" w:rsidRDefault="00FF57FA" w:rsidP="00B70EF0">
      <w:r>
        <w:separator/>
      </w:r>
    </w:p>
  </w:footnote>
  <w:footnote w:type="continuationSeparator" w:id="0">
    <w:p w14:paraId="19274B2B" w14:textId="77777777" w:rsidR="00FF57FA" w:rsidRDefault="00FF57FA" w:rsidP="00B7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022F5"/>
    <w:multiLevelType w:val="hybridMultilevel"/>
    <w:tmpl w:val="82E6555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981"/>
    <w:rsid w:val="00011F74"/>
    <w:rsid w:val="00013097"/>
    <w:rsid w:val="000153E2"/>
    <w:rsid w:val="00016572"/>
    <w:rsid w:val="00016AEE"/>
    <w:rsid w:val="00016EFF"/>
    <w:rsid w:val="000174A9"/>
    <w:rsid w:val="0002066C"/>
    <w:rsid w:val="000215A4"/>
    <w:rsid w:val="000220C6"/>
    <w:rsid w:val="0002318F"/>
    <w:rsid w:val="000242D5"/>
    <w:rsid w:val="000259BE"/>
    <w:rsid w:val="00025F1A"/>
    <w:rsid w:val="0002721E"/>
    <w:rsid w:val="00027243"/>
    <w:rsid w:val="00027894"/>
    <w:rsid w:val="000278D4"/>
    <w:rsid w:val="00027B2E"/>
    <w:rsid w:val="00030BD0"/>
    <w:rsid w:val="00031F3B"/>
    <w:rsid w:val="00042B11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D31"/>
    <w:rsid w:val="00057EB8"/>
    <w:rsid w:val="00060CCF"/>
    <w:rsid w:val="00060DC0"/>
    <w:rsid w:val="0006214D"/>
    <w:rsid w:val="00063FB2"/>
    <w:rsid w:val="000679F2"/>
    <w:rsid w:val="00067D0E"/>
    <w:rsid w:val="00070482"/>
    <w:rsid w:val="00072A6A"/>
    <w:rsid w:val="00073B79"/>
    <w:rsid w:val="000749DB"/>
    <w:rsid w:val="000761A8"/>
    <w:rsid w:val="00077D41"/>
    <w:rsid w:val="00080417"/>
    <w:rsid w:val="00080C20"/>
    <w:rsid w:val="00083006"/>
    <w:rsid w:val="0008394E"/>
    <w:rsid w:val="000850B0"/>
    <w:rsid w:val="00085826"/>
    <w:rsid w:val="000859FC"/>
    <w:rsid w:val="00085DBC"/>
    <w:rsid w:val="00087D5C"/>
    <w:rsid w:val="00093EB5"/>
    <w:rsid w:val="00094155"/>
    <w:rsid w:val="000A1322"/>
    <w:rsid w:val="000A165A"/>
    <w:rsid w:val="000A49A5"/>
    <w:rsid w:val="000A591D"/>
    <w:rsid w:val="000A5BF9"/>
    <w:rsid w:val="000A5CC5"/>
    <w:rsid w:val="000A5FAF"/>
    <w:rsid w:val="000A6F81"/>
    <w:rsid w:val="000B2A66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D75C5"/>
    <w:rsid w:val="000E4E83"/>
    <w:rsid w:val="000E5F49"/>
    <w:rsid w:val="000F09B2"/>
    <w:rsid w:val="000F4580"/>
    <w:rsid w:val="000F45AB"/>
    <w:rsid w:val="000F5D15"/>
    <w:rsid w:val="000F5F20"/>
    <w:rsid w:val="00100440"/>
    <w:rsid w:val="00102992"/>
    <w:rsid w:val="001033FE"/>
    <w:rsid w:val="0010400B"/>
    <w:rsid w:val="0010473C"/>
    <w:rsid w:val="00105469"/>
    <w:rsid w:val="00106F0C"/>
    <w:rsid w:val="0010724B"/>
    <w:rsid w:val="0010732B"/>
    <w:rsid w:val="00110631"/>
    <w:rsid w:val="00110BB2"/>
    <w:rsid w:val="00112517"/>
    <w:rsid w:val="00113AA8"/>
    <w:rsid w:val="00115CD2"/>
    <w:rsid w:val="00121569"/>
    <w:rsid w:val="00124517"/>
    <w:rsid w:val="00125D65"/>
    <w:rsid w:val="0012646E"/>
    <w:rsid w:val="0012662C"/>
    <w:rsid w:val="00130AD4"/>
    <w:rsid w:val="00130D38"/>
    <w:rsid w:val="00130D40"/>
    <w:rsid w:val="00130DA7"/>
    <w:rsid w:val="001337DF"/>
    <w:rsid w:val="00133AA1"/>
    <w:rsid w:val="00133D24"/>
    <w:rsid w:val="0013489D"/>
    <w:rsid w:val="001377B9"/>
    <w:rsid w:val="00143F00"/>
    <w:rsid w:val="001443DE"/>
    <w:rsid w:val="00144A16"/>
    <w:rsid w:val="00145CDA"/>
    <w:rsid w:val="00147109"/>
    <w:rsid w:val="0014783F"/>
    <w:rsid w:val="00151330"/>
    <w:rsid w:val="001517B0"/>
    <w:rsid w:val="00152BD3"/>
    <w:rsid w:val="00161019"/>
    <w:rsid w:val="0016311E"/>
    <w:rsid w:val="00163435"/>
    <w:rsid w:val="00164744"/>
    <w:rsid w:val="00170DA9"/>
    <w:rsid w:val="00171AF2"/>
    <w:rsid w:val="00173ACF"/>
    <w:rsid w:val="00173D15"/>
    <w:rsid w:val="00174722"/>
    <w:rsid w:val="00174D8E"/>
    <w:rsid w:val="00175E85"/>
    <w:rsid w:val="001779EB"/>
    <w:rsid w:val="00180507"/>
    <w:rsid w:val="001811A4"/>
    <w:rsid w:val="00181516"/>
    <w:rsid w:val="00181622"/>
    <w:rsid w:val="001826FF"/>
    <w:rsid w:val="00182EFC"/>
    <w:rsid w:val="0018417D"/>
    <w:rsid w:val="00184B90"/>
    <w:rsid w:val="001851DC"/>
    <w:rsid w:val="00186766"/>
    <w:rsid w:val="00186C48"/>
    <w:rsid w:val="00187C47"/>
    <w:rsid w:val="0019178C"/>
    <w:rsid w:val="001921F3"/>
    <w:rsid w:val="00193BBE"/>
    <w:rsid w:val="00194163"/>
    <w:rsid w:val="00195BCE"/>
    <w:rsid w:val="001A0A00"/>
    <w:rsid w:val="001A2BA3"/>
    <w:rsid w:val="001A3ED0"/>
    <w:rsid w:val="001A4B8A"/>
    <w:rsid w:val="001A65EC"/>
    <w:rsid w:val="001A6675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111D"/>
    <w:rsid w:val="001C3969"/>
    <w:rsid w:val="001C51A1"/>
    <w:rsid w:val="001C5D1C"/>
    <w:rsid w:val="001C7801"/>
    <w:rsid w:val="001C7A7C"/>
    <w:rsid w:val="001C7DE4"/>
    <w:rsid w:val="001D343B"/>
    <w:rsid w:val="001D4135"/>
    <w:rsid w:val="001D5ECD"/>
    <w:rsid w:val="001D735F"/>
    <w:rsid w:val="001D7F43"/>
    <w:rsid w:val="001E04B6"/>
    <w:rsid w:val="001E178E"/>
    <w:rsid w:val="001E2F41"/>
    <w:rsid w:val="001F157F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7215"/>
    <w:rsid w:val="00207324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4165"/>
    <w:rsid w:val="0022464F"/>
    <w:rsid w:val="00224878"/>
    <w:rsid w:val="00224879"/>
    <w:rsid w:val="00224C7A"/>
    <w:rsid w:val="00224F55"/>
    <w:rsid w:val="002266DE"/>
    <w:rsid w:val="00226C71"/>
    <w:rsid w:val="00230285"/>
    <w:rsid w:val="00231AE2"/>
    <w:rsid w:val="00231BC5"/>
    <w:rsid w:val="0023360D"/>
    <w:rsid w:val="00234CE7"/>
    <w:rsid w:val="00235290"/>
    <w:rsid w:val="00235F45"/>
    <w:rsid w:val="00236C6B"/>
    <w:rsid w:val="00245AE5"/>
    <w:rsid w:val="00251300"/>
    <w:rsid w:val="002532A2"/>
    <w:rsid w:val="00254CAB"/>
    <w:rsid w:val="00255B90"/>
    <w:rsid w:val="002611A8"/>
    <w:rsid w:val="00262A5B"/>
    <w:rsid w:val="002639F2"/>
    <w:rsid w:val="002647F0"/>
    <w:rsid w:val="00265765"/>
    <w:rsid w:val="00266B52"/>
    <w:rsid w:val="00267289"/>
    <w:rsid w:val="00270278"/>
    <w:rsid w:val="00271219"/>
    <w:rsid w:val="002728D0"/>
    <w:rsid w:val="002728D5"/>
    <w:rsid w:val="00272BD9"/>
    <w:rsid w:val="00272CA9"/>
    <w:rsid w:val="00273BEC"/>
    <w:rsid w:val="00273E3D"/>
    <w:rsid w:val="00276230"/>
    <w:rsid w:val="00277503"/>
    <w:rsid w:val="00280445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3440"/>
    <w:rsid w:val="002944D9"/>
    <w:rsid w:val="00294F48"/>
    <w:rsid w:val="002A0089"/>
    <w:rsid w:val="002A0DE2"/>
    <w:rsid w:val="002A28FE"/>
    <w:rsid w:val="002A51F0"/>
    <w:rsid w:val="002A5D69"/>
    <w:rsid w:val="002A7927"/>
    <w:rsid w:val="002B0929"/>
    <w:rsid w:val="002B2A3A"/>
    <w:rsid w:val="002B34AF"/>
    <w:rsid w:val="002B3EBB"/>
    <w:rsid w:val="002B4812"/>
    <w:rsid w:val="002B71B6"/>
    <w:rsid w:val="002B7212"/>
    <w:rsid w:val="002C036E"/>
    <w:rsid w:val="002C3F56"/>
    <w:rsid w:val="002C5C65"/>
    <w:rsid w:val="002C64C6"/>
    <w:rsid w:val="002C6812"/>
    <w:rsid w:val="002C6938"/>
    <w:rsid w:val="002C7EA8"/>
    <w:rsid w:val="002D1B01"/>
    <w:rsid w:val="002E1B88"/>
    <w:rsid w:val="002E4099"/>
    <w:rsid w:val="002E4EA8"/>
    <w:rsid w:val="002F0A54"/>
    <w:rsid w:val="002F114E"/>
    <w:rsid w:val="002F1F44"/>
    <w:rsid w:val="002F23B1"/>
    <w:rsid w:val="002F2BCD"/>
    <w:rsid w:val="002F3BAE"/>
    <w:rsid w:val="002F4129"/>
    <w:rsid w:val="002F44D7"/>
    <w:rsid w:val="002F58A7"/>
    <w:rsid w:val="002F6AB0"/>
    <w:rsid w:val="002F7412"/>
    <w:rsid w:val="002F7868"/>
    <w:rsid w:val="00300F40"/>
    <w:rsid w:val="003010F8"/>
    <w:rsid w:val="00301233"/>
    <w:rsid w:val="00303995"/>
    <w:rsid w:val="00304202"/>
    <w:rsid w:val="00304277"/>
    <w:rsid w:val="003060B4"/>
    <w:rsid w:val="003068A1"/>
    <w:rsid w:val="003100B0"/>
    <w:rsid w:val="003112E6"/>
    <w:rsid w:val="003115D7"/>
    <w:rsid w:val="00314263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16C4"/>
    <w:rsid w:val="00342DC1"/>
    <w:rsid w:val="00344E2F"/>
    <w:rsid w:val="00345346"/>
    <w:rsid w:val="003460BE"/>
    <w:rsid w:val="00346E10"/>
    <w:rsid w:val="00347460"/>
    <w:rsid w:val="00347A53"/>
    <w:rsid w:val="0035072F"/>
    <w:rsid w:val="00352125"/>
    <w:rsid w:val="00352410"/>
    <w:rsid w:val="00352C5E"/>
    <w:rsid w:val="00353C6C"/>
    <w:rsid w:val="003541EC"/>
    <w:rsid w:val="00356597"/>
    <w:rsid w:val="00360889"/>
    <w:rsid w:val="003618AB"/>
    <w:rsid w:val="003619A2"/>
    <w:rsid w:val="00365719"/>
    <w:rsid w:val="00365CAE"/>
    <w:rsid w:val="00366004"/>
    <w:rsid w:val="00367057"/>
    <w:rsid w:val="003672C4"/>
    <w:rsid w:val="003677D8"/>
    <w:rsid w:val="00367945"/>
    <w:rsid w:val="00367DB3"/>
    <w:rsid w:val="00372278"/>
    <w:rsid w:val="00372DC6"/>
    <w:rsid w:val="00376A69"/>
    <w:rsid w:val="00381E7B"/>
    <w:rsid w:val="0038212B"/>
    <w:rsid w:val="0038269C"/>
    <w:rsid w:val="00387C7F"/>
    <w:rsid w:val="00390308"/>
    <w:rsid w:val="0039150B"/>
    <w:rsid w:val="00392F1F"/>
    <w:rsid w:val="003935EE"/>
    <w:rsid w:val="00393B09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50FC"/>
    <w:rsid w:val="003B5D77"/>
    <w:rsid w:val="003B6BD3"/>
    <w:rsid w:val="003C4010"/>
    <w:rsid w:val="003D11BF"/>
    <w:rsid w:val="003D4514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48B9"/>
    <w:rsid w:val="003E510A"/>
    <w:rsid w:val="003E56ED"/>
    <w:rsid w:val="003E6522"/>
    <w:rsid w:val="003E6F50"/>
    <w:rsid w:val="003F0332"/>
    <w:rsid w:val="003F15B7"/>
    <w:rsid w:val="003F22AB"/>
    <w:rsid w:val="003F3CBD"/>
    <w:rsid w:val="003F4231"/>
    <w:rsid w:val="003F6A3A"/>
    <w:rsid w:val="003F7A6F"/>
    <w:rsid w:val="00402FCA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6BE"/>
    <w:rsid w:val="0042113D"/>
    <w:rsid w:val="004214D7"/>
    <w:rsid w:val="00425A6F"/>
    <w:rsid w:val="00427F0D"/>
    <w:rsid w:val="00430654"/>
    <w:rsid w:val="004313E7"/>
    <w:rsid w:val="004335ED"/>
    <w:rsid w:val="00435488"/>
    <w:rsid w:val="00435F74"/>
    <w:rsid w:val="00436C44"/>
    <w:rsid w:val="00437BBF"/>
    <w:rsid w:val="0044154A"/>
    <w:rsid w:val="00441652"/>
    <w:rsid w:val="00443363"/>
    <w:rsid w:val="00443BFF"/>
    <w:rsid w:val="00447A7B"/>
    <w:rsid w:val="00447DFF"/>
    <w:rsid w:val="00450551"/>
    <w:rsid w:val="004525D2"/>
    <w:rsid w:val="00452F14"/>
    <w:rsid w:val="00454F7F"/>
    <w:rsid w:val="00460167"/>
    <w:rsid w:val="00460B91"/>
    <w:rsid w:val="004613A0"/>
    <w:rsid w:val="00461CD5"/>
    <w:rsid w:val="00462336"/>
    <w:rsid w:val="004644A4"/>
    <w:rsid w:val="00464B19"/>
    <w:rsid w:val="00464D2B"/>
    <w:rsid w:val="004653A6"/>
    <w:rsid w:val="0046673B"/>
    <w:rsid w:val="0046728A"/>
    <w:rsid w:val="00470EFD"/>
    <w:rsid w:val="00471788"/>
    <w:rsid w:val="00473EF1"/>
    <w:rsid w:val="00477D9F"/>
    <w:rsid w:val="00477E90"/>
    <w:rsid w:val="00480785"/>
    <w:rsid w:val="00480D18"/>
    <w:rsid w:val="004821D3"/>
    <w:rsid w:val="00482533"/>
    <w:rsid w:val="00482C29"/>
    <w:rsid w:val="004838E5"/>
    <w:rsid w:val="00486DD7"/>
    <w:rsid w:val="0049472A"/>
    <w:rsid w:val="004954F7"/>
    <w:rsid w:val="0049557B"/>
    <w:rsid w:val="004972AF"/>
    <w:rsid w:val="004A0BC3"/>
    <w:rsid w:val="004A137D"/>
    <w:rsid w:val="004A22FD"/>
    <w:rsid w:val="004A65E5"/>
    <w:rsid w:val="004A712E"/>
    <w:rsid w:val="004B0E72"/>
    <w:rsid w:val="004B2154"/>
    <w:rsid w:val="004B2A97"/>
    <w:rsid w:val="004B40EA"/>
    <w:rsid w:val="004B40F7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E75"/>
    <w:rsid w:val="004D04C8"/>
    <w:rsid w:val="004D0EA0"/>
    <w:rsid w:val="004D1AF3"/>
    <w:rsid w:val="004D1F26"/>
    <w:rsid w:val="004D46E2"/>
    <w:rsid w:val="004E3A55"/>
    <w:rsid w:val="004E3A5E"/>
    <w:rsid w:val="004E3E1A"/>
    <w:rsid w:val="004E5591"/>
    <w:rsid w:val="004E5BF8"/>
    <w:rsid w:val="004F01B7"/>
    <w:rsid w:val="004F06B4"/>
    <w:rsid w:val="004F09A4"/>
    <w:rsid w:val="004F11A2"/>
    <w:rsid w:val="004F1C75"/>
    <w:rsid w:val="004F207A"/>
    <w:rsid w:val="004F222F"/>
    <w:rsid w:val="004F5019"/>
    <w:rsid w:val="004F7D1B"/>
    <w:rsid w:val="005000A8"/>
    <w:rsid w:val="005015C9"/>
    <w:rsid w:val="00503514"/>
    <w:rsid w:val="005036FC"/>
    <w:rsid w:val="005042E5"/>
    <w:rsid w:val="005059AF"/>
    <w:rsid w:val="00510A5B"/>
    <w:rsid w:val="00511E97"/>
    <w:rsid w:val="00514138"/>
    <w:rsid w:val="0051541A"/>
    <w:rsid w:val="00520A3B"/>
    <w:rsid w:val="005245BE"/>
    <w:rsid w:val="00524C50"/>
    <w:rsid w:val="0052511E"/>
    <w:rsid w:val="005251AD"/>
    <w:rsid w:val="00525B55"/>
    <w:rsid w:val="00525D82"/>
    <w:rsid w:val="00530242"/>
    <w:rsid w:val="0053192C"/>
    <w:rsid w:val="00531A6A"/>
    <w:rsid w:val="00533E2E"/>
    <w:rsid w:val="005346E7"/>
    <w:rsid w:val="00534DDB"/>
    <w:rsid w:val="00534F40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CD"/>
    <w:rsid w:val="00554BE9"/>
    <w:rsid w:val="00555DE1"/>
    <w:rsid w:val="005578E8"/>
    <w:rsid w:val="00563AFA"/>
    <w:rsid w:val="00564CD6"/>
    <w:rsid w:val="00566396"/>
    <w:rsid w:val="00572986"/>
    <w:rsid w:val="00573124"/>
    <w:rsid w:val="0057438B"/>
    <w:rsid w:val="0057510C"/>
    <w:rsid w:val="0058114C"/>
    <w:rsid w:val="0058166B"/>
    <w:rsid w:val="005816D7"/>
    <w:rsid w:val="0058179F"/>
    <w:rsid w:val="00582207"/>
    <w:rsid w:val="00586158"/>
    <w:rsid w:val="00586A5A"/>
    <w:rsid w:val="005874D8"/>
    <w:rsid w:val="00590D67"/>
    <w:rsid w:val="00592788"/>
    <w:rsid w:val="0059329D"/>
    <w:rsid w:val="00593C37"/>
    <w:rsid w:val="005940ED"/>
    <w:rsid w:val="00594CA4"/>
    <w:rsid w:val="00595BCF"/>
    <w:rsid w:val="00596D36"/>
    <w:rsid w:val="00597791"/>
    <w:rsid w:val="00597E23"/>
    <w:rsid w:val="005A092B"/>
    <w:rsid w:val="005A0D8D"/>
    <w:rsid w:val="005A0E25"/>
    <w:rsid w:val="005A2079"/>
    <w:rsid w:val="005A6076"/>
    <w:rsid w:val="005B1A75"/>
    <w:rsid w:val="005B559E"/>
    <w:rsid w:val="005B580D"/>
    <w:rsid w:val="005B6653"/>
    <w:rsid w:val="005C2DDA"/>
    <w:rsid w:val="005C3913"/>
    <w:rsid w:val="005C4187"/>
    <w:rsid w:val="005C46A3"/>
    <w:rsid w:val="005C4C98"/>
    <w:rsid w:val="005C5E88"/>
    <w:rsid w:val="005C6261"/>
    <w:rsid w:val="005D08A2"/>
    <w:rsid w:val="005D0EB2"/>
    <w:rsid w:val="005D4EBE"/>
    <w:rsid w:val="005D4FE1"/>
    <w:rsid w:val="005D5B9B"/>
    <w:rsid w:val="005D5E44"/>
    <w:rsid w:val="005D70B2"/>
    <w:rsid w:val="005D7D6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1BB4"/>
    <w:rsid w:val="006041F9"/>
    <w:rsid w:val="00604395"/>
    <w:rsid w:val="0060539C"/>
    <w:rsid w:val="0060659D"/>
    <w:rsid w:val="00606752"/>
    <w:rsid w:val="00607DA9"/>
    <w:rsid w:val="00610484"/>
    <w:rsid w:val="00612E06"/>
    <w:rsid w:val="00613A66"/>
    <w:rsid w:val="006148F8"/>
    <w:rsid w:val="00614EDF"/>
    <w:rsid w:val="00615709"/>
    <w:rsid w:val="00621A9A"/>
    <w:rsid w:val="00622B45"/>
    <w:rsid w:val="00623A34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B20"/>
    <w:rsid w:val="006404FA"/>
    <w:rsid w:val="006431C0"/>
    <w:rsid w:val="006444F1"/>
    <w:rsid w:val="00644B4C"/>
    <w:rsid w:val="00645A11"/>
    <w:rsid w:val="00647510"/>
    <w:rsid w:val="0065103E"/>
    <w:rsid w:val="00653ABB"/>
    <w:rsid w:val="0065583B"/>
    <w:rsid w:val="00656D0B"/>
    <w:rsid w:val="006618CD"/>
    <w:rsid w:val="006632FB"/>
    <w:rsid w:val="006643C6"/>
    <w:rsid w:val="00666066"/>
    <w:rsid w:val="006668FD"/>
    <w:rsid w:val="0066769E"/>
    <w:rsid w:val="00671B9B"/>
    <w:rsid w:val="00672E6B"/>
    <w:rsid w:val="00673972"/>
    <w:rsid w:val="0067448F"/>
    <w:rsid w:val="00674EE3"/>
    <w:rsid w:val="00677C01"/>
    <w:rsid w:val="00677D22"/>
    <w:rsid w:val="00681338"/>
    <w:rsid w:val="00681F1E"/>
    <w:rsid w:val="00682A7B"/>
    <w:rsid w:val="0068658F"/>
    <w:rsid w:val="00691311"/>
    <w:rsid w:val="00691573"/>
    <w:rsid w:val="006917FB"/>
    <w:rsid w:val="0069237A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B0023"/>
    <w:rsid w:val="006B1320"/>
    <w:rsid w:val="006B23E9"/>
    <w:rsid w:val="006B4C36"/>
    <w:rsid w:val="006B5A26"/>
    <w:rsid w:val="006B6FC9"/>
    <w:rsid w:val="006B7745"/>
    <w:rsid w:val="006C104F"/>
    <w:rsid w:val="006C16E3"/>
    <w:rsid w:val="006C20B3"/>
    <w:rsid w:val="006C2292"/>
    <w:rsid w:val="006C3FAB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1DD"/>
    <w:rsid w:val="006E17F4"/>
    <w:rsid w:val="006E2688"/>
    <w:rsid w:val="006E37F4"/>
    <w:rsid w:val="006E508E"/>
    <w:rsid w:val="006E7A27"/>
    <w:rsid w:val="006F0916"/>
    <w:rsid w:val="006F3281"/>
    <w:rsid w:val="006F3619"/>
    <w:rsid w:val="006F369D"/>
    <w:rsid w:val="006F4583"/>
    <w:rsid w:val="006F5FE1"/>
    <w:rsid w:val="006F7170"/>
    <w:rsid w:val="006F73D7"/>
    <w:rsid w:val="006F76C1"/>
    <w:rsid w:val="00700399"/>
    <w:rsid w:val="00707492"/>
    <w:rsid w:val="007074BE"/>
    <w:rsid w:val="00707DC8"/>
    <w:rsid w:val="00710BBF"/>
    <w:rsid w:val="007121E5"/>
    <w:rsid w:val="007156F6"/>
    <w:rsid w:val="00721636"/>
    <w:rsid w:val="00721840"/>
    <w:rsid w:val="00724896"/>
    <w:rsid w:val="007270AC"/>
    <w:rsid w:val="007272C9"/>
    <w:rsid w:val="007276A9"/>
    <w:rsid w:val="00727EC5"/>
    <w:rsid w:val="007324C8"/>
    <w:rsid w:val="00735144"/>
    <w:rsid w:val="00735174"/>
    <w:rsid w:val="00735CF8"/>
    <w:rsid w:val="00736261"/>
    <w:rsid w:val="0074039E"/>
    <w:rsid w:val="00740638"/>
    <w:rsid w:val="007409B5"/>
    <w:rsid w:val="007418A8"/>
    <w:rsid w:val="00742E5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13FF"/>
    <w:rsid w:val="00764222"/>
    <w:rsid w:val="00764D75"/>
    <w:rsid w:val="007672B0"/>
    <w:rsid w:val="00767446"/>
    <w:rsid w:val="00767D74"/>
    <w:rsid w:val="007705EB"/>
    <w:rsid w:val="00773163"/>
    <w:rsid w:val="0077316A"/>
    <w:rsid w:val="0077331A"/>
    <w:rsid w:val="0077386E"/>
    <w:rsid w:val="0077404B"/>
    <w:rsid w:val="00774A4F"/>
    <w:rsid w:val="00774B41"/>
    <w:rsid w:val="00774DC2"/>
    <w:rsid w:val="00775CE6"/>
    <w:rsid w:val="00776156"/>
    <w:rsid w:val="00776267"/>
    <w:rsid w:val="007803BE"/>
    <w:rsid w:val="00781739"/>
    <w:rsid w:val="00782769"/>
    <w:rsid w:val="00784B14"/>
    <w:rsid w:val="00785DB7"/>
    <w:rsid w:val="0078646D"/>
    <w:rsid w:val="00791F17"/>
    <w:rsid w:val="00792774"/>
    <w:rsid w:val="00793CA9"/>
    <w:rsid w:val="00793E0A"/>
    <w:rsid w:val="007A18DA"/>
    <w:rsid w:val="007A2193"/>
    <w:rsid w:val="007A293C"/>
    <w:rsid w:val="007A7349"/>
    <w:rsid w:val="007B07C6"/>
    <w:rsid w:val="007B41AA"/>
    <w:rsid w:val="007B4E87"/>
    <w:rsid w:val="007B5677"/>
    <w:rsid w:val="007B7221"/>
    <w:rsid w:val="007C108C"/>
    <w:rsid w:val="007C16E7"/>
    <w:rsid w:val="007C221F"/>
    <w:rsid w:val="007C7B97"/>
    <w:rsid w:val="007C7D47"/>
    <w:rsid w:val="007D2BB2"/>
    <w:rsid w:val="007D42D6"/>
    <w:rsid w:val="007D4E37"/>
    <w:rsid w:val="007D5983"/>
    <w:rsid w:val="007D7987"/>
    <w:rsid w:val="007E113A"/>
    <w:rsid w:val="007E195F"/>
    <w:rsid w:val="007E2184"/>
    <w:rsid w:val="007E298D"/>
    <w:rsid w:val="007E724F"/>
    <w:rsid w:val="007E7533"/>
    <w:rsid w:val="007F021B"/>
    <w:rsid w:val="007F26D2"/>
    <w:rsid w:val="007F6C7C"/>
    <w:rsid w:val="007F7977"/>
    <w:rsid w:val="00810F17"/>
    <w:rsid w:val="008121AB"/>
    <w:rsid w:val="00812CF1"/>
    <w:rsid w:val="008131BC"/>
    <w:rsid w:val="00813890"/>
    <w:rsid w:val="00813CD7"/>
    <w:rsid w:val="00814489"/>
    <w:rsid w:val="008144F5"/>
    <w:rsid w:val="00815CC9"/>
    <w:rsid w:val="008163CA"/>
    <w:rsid w:val="00817BAC"/>
    <w:rsid w:val="00820317"/>
    <w:rsid w:val="00820C20"/>
    <w:rsid w:val="00821137"/>
    <w:rsid w:val="008220E4"/>
    <w:rsid w:val="008308E3"/>
    <w:rsid w:val="008311DB"/>
    <w:rsid w:val="0083290E"/>
    <w:rsid w:val="008355B8"/>
    <w:rsid w:val="00841096"/>
    <w:rsid w:val="008454B5"/>
    <w:rsid w:val="0084791D"/>
    <w:rsid w:val="00852824"/>
    <w:rsid w:val="008537AF"/>
    <w:rsid w:val="0085409A"/>
    <w:rsid w:val="008547A5"/>
    <w:rsid w:val="00855043"/>
    <w:rsid w:val="008554FE"/>
    <w:rsid w:val="00855ADD"/>
    <w:rsid w:val="00860165"/>
    <w:rsid w:val="00860FBF"/>
    <w:rsid w:val="00861229"/>
    <w:rsid w:val="00861799"/>
    <w:rsid w:val="008623BA"/>
    <w:rsid w:val="00862B67"/>
    <w:rsid w:val="008642A3"/>
    <w:rsid w:val="0086520A"/>
    <w:rsid w:val="0087175B"/>
    <w:rsid w:val="00871D15"/>
    <w:rsid w:val="008739BF"/>
    <w:rsid w:val="00873A4E"/>
    <w:rsid w:val="008753AF"/>
    <w:rsid w:val="0087587D"/>
    <w:rsid w:val="00876950"/>
    <w:rsid w:val="00880742"/>
    <w:rsid w:val="00881849"/>
    <w:rsid w:val="00883488"/>
    <w:rsid w:val="00883D17"/>
    <w:rsid w:val="00885071"/>
    <w:rsid w:val="008858DD"/>
    <w:rsid w:val="00885D87"/>
    <w:rsid w:val="00886F22"/>
    <w:rsid w:val="008872FB"/>
    <w:rsid w:val="00887A0C"/>
    <w:rsid w:val="00896F2E"/>
    <w:rsid w:val="008A13B7"/>
    <w:rsid w:val="008A1592"/>
    <w:rsid w:val="008A1C77"/>
    <w:rsid w:val="008A30E8"/>
    <w:rsid w:val="008A3542"/>
    <w:rsid w:val="008A4858"/>
    <w:rsid w:val="008A775F"/>
    <w:rsid w:val="008A7ACF"/>
    <w:rsid w:val="008B1BE1"/>
    <w:rsid w:val="008B467F"/>
    <w:rsid w:val="008B4D11"/>
    <w:rsid w:val="008B5026"/>
    <w:rsid w:val="008B609C"/>
    <w:rsid w:val="008C0C0F"/>
    <w:rsid w:val="008C13E1"/>
    <w:rsid w:val="008C1842"/>
    <w:rsid w:val="008C1EA8"/>
    <w:rsid w:val="008D008F"/>
    <w:rsid w:val="008D0F40"/>
    <w:rsid w:val="008D114C"/>
    <w:rsid w:val="008D1D0E"/>
    <w:rsid w:val="008D229A"/>
    <w:rsid w:val="008D795E"/>
    <w:rsid w:val="008E3215"/>
    <w:rsid w:val="008E4C72"/>
    <w:rsid w:val="008E604B"/>
    <w:rsid w:val="008E6AAB"/>
    <w:rsid w:val="008E775E"/>
    <w:rsid w:val="008E7C50"/>
    <w:rsid w:val="008F05FB"/>
    <w:rsid w:val="008F44B6"/>
    <w:rsid w:val="008F5EF8"/>
    <w:rsid w:val="008F7180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391B"/>
    <w:rsid w:val="0092462F"/>
    <w:rsid w:val="00927493"/>
    <w:rsid w:val="009279BF"/>
    <w:rsid w:val="00930C0A"/>
    <w:rsid w:val="009337B6"/>
    <w:rsid w:val="00933ECD"/>
    <w:rsid w:val="00940A77"/>
    <w:rsid w:val="0094181D"/>
    <w:rsid w:val="00942160"/>
    <w:rsid w:val="0094252D"/>
    <w:rsid w:val="0094320D"/>
    <w:rsid w:val="00943D30"/>
    <w:rsid w:val="00945CE7"/>
    <w:rsid w:val="00947402"/>
    <w:rsid w:val="009475D1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0321"/>
    <w:rsid w:val="00962CBC"/>
    <w:rsid w:val="00964776"/>
    <w:rsid w:val="0096503B"/>
    <w:rsid w:val="00965208"/>
    <w:rsid w:val="009657EA"/>
    <w:rsid w:val="00965927"/>
    <w:rsid w:val="009673D4"/>
    <w:rsid w:val="009675B6"/>
    <w:rsid w:val="00967D59"/>
    <w:rsid w:val="00967EE2"/>
    <w:rsid w:val="0097183E"/>
    <w:rsid w:val="00971BD8"/>
    <w:rsid w:val="009721BA"/>
    <w:rsid w:val="0097359B"/>
    <w:rsid w:val="00973BD9"/>
    <w:rsid w:val="00974E2B"/>
    <w:rsid w:val="00975779"/>
    <w:rsid w:val="00977117"/>
    <w:rsid w:val="0098052F"/>
    <w:rsid w:val="009815C7"/>
    <w:rsid w:val="00982C6F"/>
    <w:rsid w:val="00986326"/>
    <w:rsid w:val="009863FA"/>
    <w:rsid w:val="00990943"/>
    <w:rsid w:val="00990BE4"/>
    <w:rsid w:val="00993DAC"/>
    <w:rsid w:val="009942D4"/>
    <w:rsid w:val="00996B9C"/>
    <w:rsid w:val="009979B0"/>
    <w:rsid w:val="009A0897"/>
    <w:rsid w:val="009A1944"/>
    <w:rsid w:val="009A4421"/>
    <w:rsid w:val="009A79B1"/>
    <w:rsid w:val="009B1EA5"/>
    <w:rsid w:val="009B246A"/>
    <w:rsid w:val="009B4AD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796B"/>
    <w:rsid w:val="009C7C0D"/>
    <w:rsid w:val="009C7C1D"/>
    <w:rsid w:val="009D4936"/>
    <w:rsid w:val="009E0334"/>
    <w:rsid w:val="009E3091"/>
    <w:rsid w:val="009E444F"/>
    <w:rsid w:val="009E5495"/>
    <w:rsid w:val="009E65C4"/>
    <w:rsid w:val="009F037D"/>
    <w:rsid w:val="009F0FD9"/>
    <w:rsid w:val="009F1E70"/>
    <w:rsid w:val="009F1F0E"/>
    <w:rsid w:val="009F61A6"/>
    <w:rsid w:val="009F63C1"/>
    <w:rsid w:val="009F6409"/>
    <w:rsid w:val="009F6BD5"/>
    <w:rsid w:val="009F75B4"/>
    <w:rsid w:val="00A013C7"/>
    <w:rsid w:val="00A039B4"/>
    <w:rsid w:val="00A03EDF"/>
    <w:rsid w:val="00A04472"/>
    <w:rsid w:val="00A0691D"/>
    <w:rsid w:val="00A10A75"/>
    <w:rsid w:val="00A10C06"/>
    <w:rsid w:val="00A10F57"/>
    <w:rsid w:val="00A1116F"/>
    <w:rsid w:val="00A1276C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EF7"/>
    <w:rsid w:val="00A24FB7"/>
    <w:rsid w:val="00A25D64"/>
    <w:rsid w:val="00A27572"/>
    <w:rsid w:val="00A30205"/>
    <w:rsid w:val="00A34947"/>
    <w:rsid w:val="00A379B8"/>
    <w:rsid w:val="00A42560"/>
    <w:rsid w:val="00A51ADF"/>
    <w:rsid w:val="00A52453"/>
    <w:rsid w:val="00A61AC7"/>
    <w:rsid w:val="00A63A89"/>
    <w:rsid w:val="00A64220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69CA"/>
    <w:rsid w:val="00A879C4"/>
    <w:rsid w:val="00A90440"/>
    <w:rsid w:val="00A9130B"/>
    <w:rsid w:val="00A91CF6"/>
    <w:rsid w:val="00A92274"/>
    <w:rsid w:val="00A944AB"/>
    <w:rsid w:val="00A95ABB"/>
    <w:rsid w:val="00A9744C"/>
    <w:rsid w:val="00AA04F2"/>
    <w:rsid w:val="00AA20D6"/>
    <w:rsid w:val="00AA41AE"/>
    <w:rsid w:val="00AA4ADD"/>
    <w:rsid w:val="00AA5EF9"/>
    <w:rsid w:val="00AB064B"/>
    <w:rsid w:val="00AB1E9D"/>
    <w:rsid w:val="00AB2D8D"/>
    <w:rsid w:val="00AB466C"/>
    <w:rsid w:val="00AB4FFA"/>
    <w:rsid w:val="00AC0F98"/>
    <w:rsid w:val="00AC199A"/>
    <w:rsid w:val="00AC1DC0"/>
    <w:rsid w:val="00AC4C44"/>
    <w:rsid w:val="00AC6DEF"/>
    <w:rsid w:val="00AD7D8A"/>
    <w:rsid w:val="00AE00E0"/>
    <w:rsid w:val="00AE12C8"/>
    <w:rsid w:val="00AE1494"/>
    <w:rsid w:val="00AE1CEA"/>
    <w:rsid w:val="00AE4557"/>
    <w:rsid w:val="00AE6544"/>
    <w:rsid w:val="00AF10D9"/>
    <w:rsid w:val="00AF1597"/>
    <w:rsid w:val="00AF1BF1"/>
    <w:rsid w:val="00AF4BF6"/>
    <w:rsid w:val="00AF52B4"/>
    <w:rsid w:val="00AF5978"/>
    <w:rsid w:val="00AF5BE3"/>
    <w:rsid w:val="00AF680A"/>
    <w:rsid w:val="00AF7199"/>
    <w:rsid w:val="00AF7E29"/>
    <w:rsid w:val="00B004D5"/>
    <w:rsid w:val="00B012A6"/>
    <w:rsid w:val="00B0227A"/>
    <w:rsid w:val="00B07AF5"/>
    <w:rsid w:val="00B104A9"/>
    <w:rsid w:val="00B114A7"/>
    <w:rsid w:val="00B11F69"/>
    <w:rsid w:val="00B1373F"/>
    <w:rsid w:val="00B14AF2"/>
    <w:rsid w:val="00B24B69"/>
    <w:rsid w:val="00B24DCE"/>
    <w:rsid w:val="00B25FAB"/>
    <w:rsid w:val="00B2625B"/>
    <w:rsid w:val="00B27489"/>
    <w:rsid w:val="00B27C3C"/>
    <w:rsid w:val="00B31CAF"/>
    <w:rsid w:val="00B322A3"/>
    <w:rsid w:val="00B33869"/>
    <w:rsid w:val="00B33CB9"/>
    <w:rsid w:val="00B3414D"/>
    <w:rsid w:val="00B344EB"/>
    <w:rsid w:val="00B352B8"/>
    <w:rsid w:val="00B37A8B"/>
    <w:rsid w:val="00B41AC9"/>
    <w:rsid w:val="00B460EC"/>
    <w:rsid w:val="00B46A29"/>
    <w:rsid w:val="00B47E32"/>
    <w:rsid w:val="00B50EC4"/>
    <w:rsid w:val="00B51C79"/>
    <w:rsid w:val="00B5460A"/>
    <w:rsid w:val="00B6006D"/>
    <w:rsid w:val="00B6172B"/>
    <w:rsid w:val="00B61DA0"/>
    <w:rsid w:val="00B65A5B"/>
    <w:rsid w:val="00B66C64"/>
    <w:rsid w:val="00B70EF0"/>
    <w:rsid w:val="00B71A3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1594"/>
    <w:rsid w:val="00B85765"/>
    <w:rsid w:val="00B85C7B"/>
    <w:rsid w:val="00B8671F"/>
    <w:rsid w:val="00B86BFA"/>
    <w:rsid w:val="00B87356"/>
    <w:rsid w:val="00B9076B"/>
    <w:rsid w:val="00B90C11"/>
    <w:rsid w:val="00B92E8C"/>
    <w:rsid w:val="00B92F58"/>
    <w:rsid w:val="00B932B3"/>
    <w:rsid w:val="00B960EF"/>
    <w:rsid w:val="00B9658B"/>
    <w:rsid w:val="00B976A3"/>
    <w:rsid w:val="00BA07D3"/>
    <w:rsid w:val="00BA0D21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1593"/>
    <w:rsid w:val="00BD399E"/>
    <w:rsid w:val="00BD5917"/>
    <w:rsid w:val="00BD787C"/>
    <w:rsid w:val="00BE3EBC"/>
    <w:rsid w:val="00BE3F88"/>
    <w:rsid w:val="00BE5EDA"/>
    <w:rsid w:val="00BE62CF"/>
    <w:rsid w:val="00BF0CE5"/>
    <w:rsid w:val="00BF13EE"/>
    <w:rsid w:val="00BF25FC"/>
    <w:rsid w:val="00BF2D28"/>
    <w:rsid w:val="00BF3594"/>
    <w:rsid w:val="00BF7709"/>
    <w:rsid w:val="00C00858"/>
    <w:rsid w:val="00C02371"/>
    <w:rsid w:val="00C02ADA"/>
    <w:rsid w:val="00C043B3"/>
    <w:rsid w:val="00C07D0C"/>
    <w:rsid w:val="00C10EA4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6764"/>
    <w:rsid w:val="00C405D3"/>
    <w:rsid w:val="00C4065F"/>
    <w:rsid w:val="00C41D89"/>
    <w:rsid w:val="00C41FAA"/>
    <w:rsid w:val="00C442D8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4394"/>
    <w:rsid w:val="00C64418"/>
    <w:rsid w:val="00C6455B"/>
    <w:rsid w:val="00C6480F"/>
    <w:rsid w:val="00C660AE"/>
    <w:rsid w:val="00C66702"/>
    <w:rsid w:val="00C66EA1"/>
    <w:rsid w:val="00C71634"/>
    <w:rsid w:val="00C7234D"/>
    <w:rsid w:val="00C7571B"/>
    <w:rsid w:val="00C763DE"/>
    <w:rsid w:val="00C76C85"/>
    <w:rsid w:val="00C774F2"/>
    <w:rsid w:val="00C800C9"/>
    <w:rsid w:val="00C816E9"/>
    <w:rsid w:val="00C819B7"/>
    <w:rsid w:val="00C85225"/>
    <w:rsid w:val="00C90E38"/>
    <w:rsid w:val="00C91106"/>
    <w:rsid w:val="00C951EE"/>
    <w:rsid w:val="00C9546D"/>
    <w:rsid w:val="00C96F58"/>
    <w:rsid w:val="00C978C3"/>
    <w:rsid w:val="00CA1B06"/>
    <w:rsid w:val="00CA308E"/>
    <w:rsid w:val="00CA3FF5"/>
    <w:rsid w:val="00CA4131"/>
    <w:rsid w:val="00CA4F0A"/>
    <w:rsid w:val="00CA6A07"/>
    <w:rsid w:val="00CA7B8E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B7CE4"/>
    <w:rsid w:val="00CC0D47"/>
    <w:rsid w:val="00CC18DD"/>
    <w:rsid w:val="00CC33A6"/>
    <w:rsid w:val="00CC3AEB"/>
    <w:rsid w:val="00CC479C"/>
    <w:rsid w:val="00CC764F"/>
    <w:rsid w:val="00CC77B1"/>
    <w:rsid w:val="00CD0813"/>
    <w:rsid w:val="00CD0BDD"/>
    <w:rsid w:val="00CD1D21"/>
    <w:rsid w:val="00CD2FB6"/>
    <w:rsid w:val="00CD3477"/>
    <w:rsid w:val="00CD3B93"/>
    <w:rsid w:val="00CD3DAB"/>
    <w:rsid w:val="00CD4014"/>
    <w:rsid w:val="00CD4D3F"/>
    <w:rsid w:val="00CD5D08"/>
    <w:rsid w:val="00CD691C"/>
    <w:rsid w:val="00CD73DA"/>
    <w:rsid w:val="00CD7939"/>
    <w:rsid w:val="00CE0A6C"/>
    <w:rsid w:val="00CE19EF"/>
    <w:rsid w:val="00CE1DA8"/>
    <w:rsid w:val="00CE5123"/>
    <w:rsid w:val="00CF157C"/>
    <w:rsid w:val="00CF6F40"/>
    <w:rsid w:val="00CF7993"/>
    <w:rsid w:val="00D00811"/>
    <w:rsid w:val="00D04E76"/>
    <w:rsid w:val="00D05DC8"/>
    <w:rsid w:val="00D06DC2"/>
    <w:rsid w:val="00D10439"/>
    <w:rsid w:val="00D10CEF"/>
    <w:rsid w:val="00D1472F"/>
    <w:rsid w:val="00D14908"/>
    <w:rsid w:val="00D15A3A"/>
    <w:rsid w:val="00D1789A"/>
    <w:rsid w:val="00D21D20"/>
    <w:rsid w:val="00D22BE1"/>
    <w:rsid w:val="00D238FE"/>
    <w:rsid w:val="00D23A0A"/>
    <w:rsid w:val="00D24C2D"/>
    <w:rsid w:val="00D25AFE"/>
    <w:rsid w:val="00D25BB3"/>
    <w:rsid w:val="00D26504"/>
    <w:rsid w:val="00D32DA0"/>
    <w:rsid w:val="00D3465F"/>
    <w:rsid w:val="00D36C84"/>
    <w:rsid w:val="00D37536"/>
    <w:rsid w:val="00D377FD"/>
    <w:rsid w:val="00D40428"/>
    <w:rsid w:val="00D415E8"/>
    <w:rsid w:val="00D43147"/>
    <w:rsid w:val="00D4534B"/>
    <w:rsid w:val="00D47773"/>
    <w:rsid w:val="00D51341"/>
    <w:rsid w:val="00D51F94"/>
    <w:rsid w:val="00D52769"/>
    <w:rsid w:val="00D53061"/>
    <w:rsid w:val="00D5382E"/>
    <w:rsid w:val="00D60590"/>
    <w:rsid w:val="00D605FA"/>
    <w:rsid w:val="00D63AFD"/>
    <w:rsid w:val="00D64E75"/>
    <w:rsid w:val="00D655E8"/>
    <w:rsid w:val="00D716DA"/>
    <w:rsid w:val="00D717EF"/>
    <w:rsid w:val="00D72502"/>
    <w:rsid w:val="00D72821"/>
    <w:rsid w:val="00D72E24"/>
    <w:rsid w:val="00D73409"/>
    <w:rsid w:val="00D75B5E"/>
    <w:rsid w:val="00D75D17"/>
    <w:rsid w:val="00D775A9"/>
    <w:rsid w:val="00D84468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52A1"/>
    <w:rsid w:val="00DA67A9"/>
    <w:rsid w:val="00DA68AB"/>
    <w:rsid w:val="00DA7A7D"/>
    <w:rsid w:val="00DB0233"/>
    <w:rsid w:val="00DB0E86"/>
    <w:rsid w:val="00DB277D"/>
    <w:rsid w:val="00DB32AC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B85"/>
    <w:rsid w:val="00DE6411"/>
    <w:rsid w:val="00DE6D57"/>
    <w:rsid w:val="00DE75C3"/>
    <w:rsid w:val="00DF416D"/>
    <w:rsid w:val="00DF491F"/>
    <w:rsid w:val="00DF694D"/>
    <w:rsid w:val="00DF6982"/>
    <w:rsid w:val="00E01EF4"/>
    <w:rsid w:val="00E043EC"/>
    <w:rsid w:val="00E047DA"/>
    <w:rsid w:val="00E04BB1"/>
    <w:rsid w:val="00E052D2"/>
    <w:rsid w:val="00E05CB2"/>
    <w:rsid w:val="00E07A70"/>
    <w:rsid w:val="00E07B16"/>
    <w:rsid w:val="00E07FF1"/>
    <w:rsid w:val="00E115BD"/>
    <w:rsid w:val="00E138D7"/>
    <w:rsid w:val="00E13AD6"/>
    <w:rsid w:val="00E13B39"/>
    <w:rsid w:val="00E17B47"/>
    <w:rsid w:val="00E202C8"/>
    <w:rsid w:val="00E205E3"/>
    <w:rsid w:val="00E222F8"/>
    <w:rsid w:val="00E2301A"/>
    <w:rsid w:val="00E26C7A"/>
    <w:rsid w:val="00E33020"/>
    <w:rsid w:val="00E338AD"/>
    <w:rsid w:val="00E35725"/>
    <w:rsid w:val="00E40F0E"/>
    <w:rsid w:val="00E43E98"/>
    <w:rsid w:val="00E4480A"/>
    <w:rsid w:val="00E45C1A"/>
    <w:rsid w:val="00E45E34"/>
    <w:rsid w:val="00E46D5C"/>
    <w:rsid w:val="00E47370"/>
    <w:rsid w:val="00E478E7"/>
    <w:rsid w:val="00E51038"/>
    <w:rsid w:val="00E51141"/>
    <w:rsid w:val="00E511A5"/>
    <w:rsid w:val="00E5367D"/>
    <w:rsid w:val="00E55D92"/>
    <w:rsid w:val="00E57685"/>
    <w:rsid w:val="00E57D5C"/>
    <w:rsid w:val="00E61844"/>
    <w:rsid w:val="00E61F0C"/>
    <w:rsid w:val="00E624A4"/>
    <w:rsid w:val="00E629E7"/>
    <w:rsid w:val="00E62FE8"/>
    <w:rsid w:val="00E63751"/>
    <w:rsid w:val="00E6774B"/>
    <w:rsid w:val="00E705BC"/>
    <w:rsid w:val="00E70796"/>
    <w:rsid w:val="00E70A98"/>
    <w:rsid w:val="00E71CE8"/>
    <w:rsid w:val="00E72999"/>
    <w:rsid w:val="00E72EDF"/>
    <w:rsid w:val="00E82E9F"/>
    <w:rsid w:val="00E85939"/>
    <w:rsid w:val="00E85AD5"/>
    <w:rsid w:val="00E86637"/>
    <w:rsid w:val="00E87EAD"/>
    <w:rsid w:val="00E97DC4"/>
    <w:rsid w:val="00EA0178"/>
    <w:rsid w:val="00EA0201"/>
    <w:rsid w:val="00EA3B7B"/>
    <w:rsid w:val="00EA5613"/>
    <w:rsid w:val="00EA700B"/>
    <w:rsid w:val="00EB181B"/>
    <w:rsid w:val="00EB4E9F"/>
    <w:rsid w:val="00EB6A72"/>
    <w:rsid w:val="00EC08EC"/>
    <w:rsid w:val="00EC3DBD"/>
    <w:rsid w:val="00EC4710"/>
    <w:rsid w:val="00EC52CF"/>
    <w:rsid w:val="00EC533D"/>
    <w:rsid w:val="00EC757C"/>
    <w:rsid w:val="00ED0ECF"/>
    <w:rsid w:val="00ED3F00"/>
    <w:rsid w:val="00ED4924"/>
    <w:rsid w:val="00ED505F"/>
    <w:rsid w:val="00ED6C4C"/>
    <w:rsid w:val="00EE2E11"/>
    <w:rsid w:val="00EE33C6"/>
    <w:rsid w:val="00EE40AE"/>
    <w:rsid w:val="00EE6378"/>
    <w:rsid w:val="00EE6639"/>
    <w:rsid w:val="00EE69D9"/>
    <w:rsid w:val="00EE7D12"/>
    <w:rsid w:val="00EF1087"/>
    <w:rsid w:val="00EF6BD5"/>
    <w:rsid w:val="00EF6D29"/>
    <w:rsid w:val="00EF6FB3"/>
    <w:rsid w:val="00F00FA9"/>
    <w:rsid w:val="00F01964"/>
    <w:rsid w:val="00F0254F"/>
    <w:rsid w:val="00F02C7D"/>
    <w:rsid w:val="00F06A2B"/>
    <w:rsid w:val="00F0767A"/>
    <w:rsid w:val="00F1456A"/>
    <w:rsid w:val="00F148FB"/>
    <w:rsid w:val="00F156E0"/>
    <w:rsid w:val="00F21380"/>
    <w:rsid w:val="00F21AE9"/>
    <w:rsid w:val="00F221AE"/>
    <w:rsid w:val="00F32155"/>
    <w:rsid w:val="00F37C94"/>
    <w:rsid w:val="00F40951"/>
    <w:rsid w:val="00F41C00"/>
    <w:rsid w:val="00F4218F"/>
    <w:rsid w:val="00F43BD7"/>
    <w:rsid w:val="00F4469D"/>
    <w:rsid w:val="00F459B2"/>
    <w:rsid w:val="00F46065"/>
    <w:rsid w:val="00F46C07"/>
    <w:rsid w:val="00F50495"/>
    <w:rsid w:val="00F517E9"/>
    <w:rsid w:val="00F57240"/>
    <w:rsid w:val="00F57995"/>
    <w:rsid w:val="00F57DC9"/>
    <w:rsid w:val="00F63AAF"/>
    <w:rsid w:val="00F646A3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223B"/>
    <w:rsid w:val="00F833CB"/>
    <w:rsid w:val="00F87829"/>
    <w:rsid w:val="00F90A58"/>
    <w:rsid w:val="00F92356"/>
    <w:rsid w:val="00F92520"/>
    <w:rsid w:val="00F92613"/>
    <w:rsid w:val="00F927EF"/>
    <w:rsid w:val="00F927F0"/>
    <w:rsid w:val="00F92E66"/>
    <w:rsid w:val="00F940C3"/>
    <w:rsid w:val="00F95B55"/>
    <w:rsid w:val="00F96922"/>
    <w:rsid w:val="00F96D1E"/>
    <w:rsid w:val="00FA1B0B"/>
    <w:rsid w:val="00FA7FD9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4645"/>
    <w:rsid w:val="00FC7114"/>
    <w:rsid w:val="00FD05ED"/>
    <w:rsid w:val="00FD208D"/>
    <w:rsid w:val="00FD3856"/>
    <w:rsid w:val="00FD455F"/>
    <w:rsid w:val="00FD6CF7"/>
    <w:rsid w:val="00FD7234"/>
    <w:rsid w:val="00FE1728"/>
    <w:rsid w:val="00FE1BDF"/>
    <w:rsid w:val="00FE2F2E"/>
    <w:rsid w:val="00FE34E3"/>
    <w:rsid w:val="00FE39E6"/>
    <w:rsid w:val="00FE3C91"/>
    <w:rsid w:val="00FE5CEC"/>
    <w:rsid w:val="00FF33BE"/>
    <w:rsid w:val="00FF4052"/>
    <w:rsid w:val="00FF4DE8"/>
    <w:rsid w:val="00FF57FA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621F62"/>
  <w15:docId w15:val="{971CDA6C-890D-4943-B99F-57146728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character" w:customStyle="1" w:styleId="15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EB6A72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8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CF7EF055-F295-40AF-B0B5-4E01B9A711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4</Pages>
  <Words>1101</Words>
  <Characters>6276</Characters>
  <Application>Microsoft Office Word</Application>
  <DocSecurity>0</DocSecurity>
  <Lines>52</Lines>
  <Paragraphs>14</Paragraphs>
  <ScaleCrop>false</ScaleCrop>
  <Company>vivo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vivo-Chenli</cp:lastModifiedBy>
  <cp:revision>160</cp:revision>
  <dcterms:created xsi:type="dcterms:W3CDTF">2023-11-02T03:13:00Z</dcterms:created>
  <dcterms:modified xsi:type="dcterms:W3CDTF">2024-02-19T11:14:00Z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